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723" w:firstLineChars="200"/>
        <w:jc w:val="center"/>
        <w:textAlignment w:val="center"/>
        <w:rPr>
          <w:rFonts w:ascii="宋体" w:hAnsi="宋体" w:cs="仿宋"/>
          <w:b/>
          <w:bCs/>
          <w:color w:val="000000"/>
          <w:kern w:val="0"/>
          <w:sz w:val="36"/>
          <w:szCs w:val="36"/>
        </w:rPr>
      </w:pPr>
      <w:r>
        <w:rPr>
          <w:rFonts w:hint="eastAsia" w:ascii="宋体" w:hAnsi="宋体" w:eastAsia="宋体" w:cs="仿宋"/>
          <w:b/>
          <w:bCs/>
          <w:color w:val="000000"/>
          <w:kern w:val="0"/>
          <w:sz w:val="36"/>
          <w:szCs w:val="36"/>
        </w:rPr>
        <w:t>三明市城市建设投资集团有限公司</w:t>
      </w:r>
    </w:p>
    <w:p>
      <w:pPr>
        <w:widowControl/>
        <w:ind w:firstLine="723" w:firstLineChars="200"/>
        <w:jc w:val="center"/>
        <w:textAlignment w:val="center"/>
        <w:rPr>
          <w:rFonts w:ascii="宋体" w:hAnsi="宋体" w:cs="仿宋"/>
          <w:b/>
          <w:bCs/>
          <w:color w:val="000000"/>
          <w:kern w:val="0"/>
          <w:sz w:val="36"/>
          <w:szCs w:val="36"/>
        </w:rPr>
      </w:pPr>
      <w:r>
        <w:rPr>
          <w:rFonts w:hint="eastAsia" w:ascii="宋体" w:hAnsi="宋体"/>
          <w:b/>
          <w:sz w:val="36"/>
          <w:szCs w:val="36"/>
        </w:rPr>
        <w:t>税务师事务所</w:t>
      </w:r>
      <w:r>
        <w:rPr>
          <w:rFonts w:hint="eastAsia" w:ascii="宋体" w:hAnsi="宋体" w:eastAsia="宋体" w:cs="仿宋"/>
          <w:b/>
          <w:bCs/>
          <w:color w:val="000000"/>
          <w:kern w:val="0"/>
          <w:sz w:val="36"/>
          <w:szCs w:val="36"/>
        </w:rPr>
        <w:t>比选报价表</w:t>
      </w:r>
    </w:p>
    <w:tbl>
      <w:tblPr>
        <w:tblStyle w:val="3"/>
        <w:tblW w:w="83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56"/>
        <w:gridCol w:w="41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56" w:type="dxa"/>
            <w:noWrap w:val="0"/>
            <w:vAlign w:val="center"/>
          </w:tcPr>
          <w:p>
            <w:pPr>
              <w:pStyle w:val="2"/>
              <w:spacing w:line="560" w:lineRule="exact"/>
              <w:ind w:firstLine="640" w:firstLineChars="200"/>
              <w:jc w:val="center"/>
              <w:rPr>
                <w:rFonts w:ascii="仿宋" w:hAnsi="仿宋" w:eastAsia="仿宋"/>
                <w:kern w:val="2"/>
                <w:sz w:val="32"/>
                <w:szCs w:val="32"/>
              </w:rPr>
            </w:pPr>
            <w:r>
              <w:rPr>
                <w:rFonts w:hint="eastAsia" w:ascii="仿宋" w:hAnsi="仿宋" w:eastAsia="仿宋"/>
                <w:kern w:val="2"/>
                <w:sz w:val="32"/>
                <w:szCs w:val="32"/>
              </w:rPr>
              <w:t>内容</w:t>
            </w:r>
          </w:p>
        </w:tc>
        <w:tc>
          <w:tcPr>
            <w:tcW w:w="4155" w:type="dxa"/>
            <w:noWrap w:val="0"/>
            <w:vAlign w:val="top"/>
          </w:tcPr>
          <w:p>
            <w:pPr>
              <w:pStyle w:val="2"/>
              <w:spacing w:line="560" w:lineRule="exact"/>
              <w:ind w:firstLine="640" w:firstLineChars="200"/>
              <w:jc w:val="center"/>
              <w:rPr>
                <w:rFonts w:ascii="仿宋" w:hAnsi="仿宋" w:eastAsia="仿宋"/>
                <w:kern w:val="2"/>
                <w:sz w:val="32"/>
                <w:szCs w:val="32"/>
              </w:rPr>
            </w:pPr>
            <w:r>
              <w:rPr>
                <w:rFonts w:hint="eastAsia" w:ascii="仿宋" w:hAnsi="仿宋" w:eastAsia="仿宋"/>
                <w:kern w:val="2"/>
                <w:sz w:val="32"/>
                <w:szCs w:val="32"/>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156" w:type="dxa"/>
            <w:noWrap w:val="0"/>
            <w:vAlign w:val="center"/>
          </w:tcPr>
          <w:p>
            <w:pPr>
              <w:pStyle w:val="2"/>
              <w:spacing w:line="560" w:lineRule="exact"/>
              <w:ind w:firstLine="640" w:firstLineChars="200"/>
              <w:rPr>
                <w:rFonts w:ascii="仿宋" w:hAnsi="仿宋" w:eastAsia="仿宋"/>
                <w:kern w:val="2"/>
                <w:sz w:val="32"/>
                <w:szCs w:val="32"/>
              </w:rPr>
            </w:pPr>
            <w:r>
              <w:rPr>
                <w:rFonts w:hint="eastAsia" w:ascii="仿宋" w:hAnsi="仿宋" w:eastAsia="仿宋"/>
                <w:sz w:val="32"/>
                <w:szCs w:val="32"/>
              </w:rPr>
              <w:t>完成三明市徐碧新城B05限价房及安置房、绿岩新村安置房、东新六路安置房等四个项目及森邻人家开发项目行土地增值税清算工作。</w:t>
            </w:r>
          </w:p>
        </w:tc>
        <w:tc>
          <w:tcPr>
            <w:tcW w:w="4155" w:type="dxa"/>
            <w:noWrap w:val="0"/>
            <w:vAlign w:val="top"/>
          </w:tcPr>
          <w:p>
            <w:pPr>
              <w:spacing w:line="560" w:lineRule="exact"/>
              <w:ind w:firstLine="640" w:firstLineChars="200"/>
              <w:rPr>
                <w:rFonts w:ascii="仿宋" w:hAnsi="仿宋" w:eastAsia="仿宋"/>
                <w:sz w:val="32"/>
                <w:szCs w:val="32"/>
              </w:rPr>
            </w:pPr>
            <w:r>
              <w:rPr>
                <w:rFonts w:hint="eastAsia" w:ascii="仿宋" w:hAnsi="仿宋" w:eastAsia="仿宋"/>
                <w:sz w:val="32"/>
                <w:szCs w:val="32"/>
              </w:rPr>
              <w:t>按</w:t>
            </w: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"https://www.tax100.com/thread-131829-1-1.html" </w:instrText>
            </w:r>
            <w:r>
              <w:rPr>
                <w:rFonts w:hint="eastAsia" w:ascii="仿宋" w:hAnsi="仿宋" w:eastAsia="仿宋"/>
                <w:sz w:val="32"/>
                <w:szCs w:val="32"/>
              </w:rPr>
              <w:fldChar w:fldCharType="separate"/>
            </w:r>
            <w:r>
              <w:rPr>
                <w:rFonts w:hint="eastAsia" w:ascii="仿宋" w:hAnsi="仿宋" w:eastAsia="仿宋"/>
                <w:sz w:val="32"/>
                <w:szCs w:val="32"/>
              </w:rPr>
              <w:t>闽价服〔2014〕281号</w:t>
            </w:r>
            <w:r>
              <w:rPr>
                <w:rFonts w:hint="eastAsia" w:ascii="仿宋" w:hAnsi="仿宋" w:eastAsia="仿宋"/>
                <w:sz w:val="32"/>
                <w:szCs w:val="32"/>
              </w:rPr>
              <w:fldChar w:fldCharType="end"/>
            </w:r>
            <w:r>
              <w:rPr>
                <w:rFonts w:hint="eastAsia" w:ascii="仿宋" w:hAnsi="仿宋" w:eastAsia="仿宋"/>
                <w:sz w:val="32"/>
                <w:szCs w:val="32"/>
              </w:rPr>
              <w:t>《关于重新规范福建省税务师事务所服务收费标准的通知》中税审报告项目收费标准*折数</w:t>
            </w:r>
          </w:p>
        </w:tc>
      </w:tr>
    </w:tbl>
    <w:p>
      <w:pPr>
        <w:pStyle w:val="2"/>
        <w:spacing w:line="560" w:lineRule="exact"/>
        <w:ind w:firstLine="640" w:firstLineChars="200"/>
        <w:rPr>
          <w:rFonts w:ascii="仿宋" w:hAnsi="仿宋" w:eastAsia="仿宋"/>
          <w:kern w:val="2"/>
          <w:sz w:val="32"/>
          <w:szCs w:val="32"/>
        </w:rPr>
      </w:pPr>
    </w:p>
    <w:p>
      <w:pPr>
        <w:pStyle w:val="2"/>
        <w:spacing w:line="560" w:lineRule="exact"/>
        <w:ind w:firstLine="640" w:firstLineChars="200"/>
        <w:rPr>
          <w:rFonts w:ascii="仿宋" w:hAnsi="仿宋" w:eastAsia="仿宋"/>
          <w:kern w:val="2"/>
          <w:sz w:val="32"/>
          <w:szCs w:val="32"/>
        </w:rPr>
      </w:pPr>
      <w:r>
        <w:rPr>
          <w:rFonts w:hint="eastAsia" w:ascii="仿宋" w:hAnsi="仿宋" w:eastAsia="仿宋"/>
          <w:kern w:val="2"/>
          <w:sz w:val="32"/>
          <w:szCs w:val="32"/>
        </w:rPr>
        <w:t>以上报价包含税费（增值税专用发票）、进出场费用等。</w:t>
      </w:r>
    </w:p>
    <w:p>
      <w:pPr>
        <w:pStyle w:val="2"/>
        <w:spacing w:line="560" w:lineRule="exact"/>
        <w:ind w:firstLine="640" w:firstLineChars="200"/>
        <w:rPr>
          <w:rFonts w:ascii="仿宋" w:hAnsi="仿宋" w:eastAsia="仿宋"/>
          <w:kern w:val="2"/>
          <w:sz w:val="32"/>
          <w:szCs w:val="32"/>
        </w:rPr>
      </w:pPr>
    </w:p>
    <w:p>
      <w:pPr>
        <w:pStyle w:val="2"/>
        <w:spacing w:line="560" w:lineRule="exact"/>
        <w:ind w:firstLine="640" w:firstLineChars="200"/>
        <w:rPr>
          <w:rFonts w:ascii="仿宋" w:hAnsi="仿宋" w:eastAsia="仿宋"/>
          <w:kern w:val="2"/>
          <w:sz w:val="32"/>
          <w:szCs w:val="32"/>
        </w:rPr>
      </w:pPr>
    </w:p>
    <w:p>
      <w:pPr>
        <w:pStyle w:val="2"/>
        <w:spacing w:line="560" w:lineRule="exact"/>
        <w:ind w:firstLine="640" w:firstLineChars="200"/>
        <w:rPr>
          <w:rFonts w:ascii="仿宋" w:hAnsi="仿宋" w:eastAsia="仿宋"/>
          <w:kern w:val="2"/>
          <w:sz w:val="32"/>
          <w:szCs w:val="32"/>
        </w:rPr>
      </w:pPr>
    </w:p>
    <w:p>
      <w:pPr>
        <w:pStyle w:val="2"/>
        <w:spacing w:line="560" w:lineRule="exact"/>
        <w:ind w:firstLine="640" w:firstLineChars="200"/>
        <w:rPr>
          <w:rFonts w:ascii="仿宋" w:hAnsi="仿宋" w:eastAsia="仿宋"/>
          <w:kern w:val="2"/>
          <w:sz w:val="32"/>
          <w:szCs w:val="32"/>
        </w:rPr>
      </w:pPr>
      <w:r>
        <w:rPr>
          <w:rFonts w:hint="eastAsia" w:ascii="仿宋" w:hAnsi="仿宋" w:eastAsia="仿宋"/>
          <w:kern w:val="2"/>
          <w:sz w:val="32"/>
          <w:szCs w:val="32"/>
        </w:rPr>
        <w:t xml:space="preserve">                        报价单位：</w:t>
      </w:r>
    </w:p>
    <w:p>
      <w:pPr>
        <w:pStyle w:val="2"/>
        <w:spacing w:line="560" w:lineRule="exact"/>
        <w:ind w:firstLine="640" w:firstLineChars="200"/>
        <w:rPr>
          <w:rFonts w:ascii="仿宋" w:hAnsi="仿宋" w:eastAsia="仿宋"/>
          <w:kern w:val="2"/>
          <w:sz w:val="32"/>
          <w:szCs w:val="32"/>
        </w:rPr>
      </w:pPr>
    </w:p>
    <w:p>
      <w:pPr>
        <w:pStyle w:val="2"/>
        <w:spacing w:line="560" w:lineRule="exact"/>
        <w:ind w:firstLine="640" w:firstLineChars="200"/>
        <w:rPr>
          <w:rFonts w:ascii="仿宋" w:hAnsi="仿宋" w:eastAsia="仿宋"/>
          <w:kern w:val="2"/>
          <w:sz w:val="32"/>
          <w:szCs w:val="32"/>
        </w:rPr>
      </w:pPr>
      <w:r>
        <w:rPr>
          <w:rFonts w:hint="eastAsia" w:ascii="仿宋" w:hAnsi="仿宋" w:eastAsia="仿宋"/>
          <w:kern w:val="2"/>
          <w:sz w:val="32"/>
          <w:szCs w:val="32"/>
        </w:rPr>
        <w:t xml:space="preserve">                        报价日期：</w:t>
      </w:r>
    </w:p>
    <w:p>
      <w:pPr>
        <w:pStyle w:val="2"/>
        <w:spacing w:line="560" w:lineRule="exact"/>
        <w:ind w:firstLine="640" w:firstLineChars="200"/>
        <w:rPr>
          <w:rFonts w:hint="eastAsia" w:ascii="仿宋" w:hAnsi="仿宋" w:eastAsia="仿宋"/>
          <w:kern w:val="2"/>
          <w:sz w:val="32"/>
          <w:szCs w:val="32"/>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B44B1"/>
    <w:rsid w:val="434B4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2020-11-30T07:19:00Z</dcterms:created>
  <dc:creator>Administrator</dc:creator>
  <cp:lastModifiedBy>Administrator</cp:lastModifiedBy>
  <dcterms:modified xsi:type="dcterms:W3CDTF">2020-11-30T07:20:45Z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