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60" w:beforeAutospacing="0" w:after="60" w:afterAutospacing="0"/>
        <w:jc w:val="center"/>
        <w:rPr>
          <w:rStyle w:val="12"/>
          <w:rFonts w:hint="eastAsia" w:ascii="宋体" w:hAnsi="宋体" w:eastAsia="宋体" w:cs="宋体"/>
          <w:color w:val="auto"/>
          <w:sz w:val="32"/>
        </w:rPr>
      </w:pPr>
      <w:r>
        <w:rPr>
          <w:rStyle w:val="12"/>
          <w:rFonts w:hint="eastAsia" w:ascii="宋体" w:hAnsi="宋体" w:eastAsia="宋体" w:cs="宋体"/>
          <w:sz w:val="32"/>
        </w:rPr>
        <w:t>第一章  </w:t>
      </w:r>
      <w:r>
        <w:rPr>
          <w:rStyle w:val="12"/>
          <w:rFonts w:hint="eastAsia" w:ascii="宋体" w:hAnsi="宋体" w:eastAsia="宋体" w:cs="宋体"/>
          <w:color w:val="auto"/>
          <w:sz w:val="32"/>
        </w:rPr>
        <w:t> 评分要</w:t>
      </w:r>
      <w:r>
        <w:rPr>
          <w:rStyle w:val="12"/>
          <w:rFonts w:ascii="宋体" w:hAnsi="宋体" w:eastAsia="宋体" w:cs="宋体"/>
          <w:color w:val="auto"/>
          <w:sz w:val="32"/>
        </w:rPr>
        <w:t>求</w:t>
      </w:r>
    </w:p>
    <w:p>
      <w:pPr>
        <w:pStyle w:val="9"/>
        <w:widowControl/>
        <w:ind w:firstLine="384"/>
        <w:rPr>
          <w:rFonts w:ascii="宋体" w:hAnsi="宋体" w:eastAsia="宋体" w:cs="宋体"/>
        </w:rPr>
      </w:pPr>
      <w:r>
        <w:rPr>
          <w:rFonts w:hint="eastAsia" w:ascii="宋体" w:hAnsi="宋体" w:eastAsia="宋体" w:cs="宋体"/>
        </w:rPr>
        <w:t xml:space="preserve">（1）投标文件满足招标文件全部实质性要求，且按照评审因素的量化指标评审得分（即评标总得分）最高的投标人为中标候选人。 </w:t>
      </w:r>
    </w:p>
    <w:p>
      <w:pPr>
        <w:pStyle w:val="9"/>
        <w:widowControl/>
        <w:ind w:firstLine="384"/>
        <w:rPr>
          <w:rFonts w:ascii="宋体" w:hAnsi="宋体" w:eastAsia="宋体" w:cs="宋体"/>
        </w:rPr>
      </w:pPr>
      <w:r>
        <w:rPr>
          <w:rFonts w:hint="eastAsia" w:ascii="宋体" w:hAnsi="宋体" w:eastAsia="宋体" w:cs="宋体"/>
        </w:rPr>
        <w:t xml:space="preserve">（2）各项评审因素的设置如下： </w:t>
      </w:r>
    </w:p>
    <w:p>
      <w:pPr>
        <w:pStyle w:val="9"/>
        <w:widowControl/>
        <w:ind w:firstLine="384"/>
        <w:rPr>
          <w:rFonts w:ascii="宋体" w:hAnsi="宋体" w:eastAsia="宋体" w:cs="宋体"/>
        </w:rPr>
      </w:pPr>
      <w:r>
        <w:rPr>
          <w:rFonts w:hint="eastAsia" w:ascii="宋体" w:hAnsi="宋体" w:eastAsia="宋体" w:cs="宋体"/>
        </w:rPr>
        <w:t>①价格项（F1×A1）满分为</w:t>
      </w:r>
      <w:r>
        <w:rPr>
          <w:rFonts w:hint="eastAsia" w:ascii="宋体" w:hAnsi="宋体" w:eastAsia="宋体" w:cs="宋体"/>
          <w:u w:val="single"/>
        </w:rPr>
        <w:t>30</w:t>
      </w:r>
      <w:r>
        <w:rPr>
          <w:rFonts w:hint="eastAsia" w:ascii="宋体" w:hAnsi="宋体" w:eastAsia="宋体" w:cs="宋体"/>
        </w:rPr>
        <w:t>分。</w:t>
      </w:r>
    </w:p>
    <w:p>
      <w:pPr>
        <w:pStyle w:val="9"/>
        <w:widowControl/>
        <w:ind w:firstLine="384"/>
        <w:rPr>
          <w:rFonts w:ascii="宋体" w:hAnsi="宋体" w:eastAsia="宋体" w:cs="宋体"/>
        </w:rPr>
      </w:pPr>
      <w:r>
        <w:rPr>
          <w:rFonts w:hint="eastAsia" w:ascii="宋体" w:hAnsi="宋体" w:eastAsia="宋体" w:cs="宋体"/>
        </w:rPr>
        <w:t xml:space="preserve">a.价格分采用低价优先法计算，即满足招标文件要求且投标价格最低的投标报价为评标基准价，其价格分为满分。其他投标人的价格分统一按照下列公式计算：投标报价得分=（评标基准价／投标报价）×100。 </w:t>
      </w:r>
    </w:p>
    <w:p>
      <w:pPr>
        <w:pStyle w:val="9"/>
        <w:widowControl/>
        <w:ind w:firstLine="384"/>
        <w:rPr>
          <w:rFonts w:hint="eastAsia" w:ascii="宋体" w:hAnsi="宋体" w:eastAsia="宋体" w:cs="宋体"/>
          <w:color w:val="auto"/>
        </w:rPr>
      </w:pPr>
      <w:r>
        <w:rPr>
          <w:rFonts w:hint="eastAsia" w:ascii="宋体" w:hAnsi="宋体" w:eastAsia="宋体" w:cs="宋体"/>
        </w:rPr>
        <w:t>②技术项（F2×A2）满分为</w:t>
      </w:r>
      <w:r>
        <w:rPr>
          <w:rFonts w:hint="eastAsia" w:ascii="宋体" w:hAnsi="宋体" w:eastAsia="宋体" w:cs="宋体"/>
          <w:u w:val="single"/>
        </w:rPr>
        <w:t>55</w:t>
      </w:r>
      <w:r>
        <w:rPr>
          <w:rFonts w:hint="eastAsia" w:ascii="宋体" w:hAnsi="宋体" w:eastAsia="宋体" w:cs="宋体"/>
        </w:rPr>
        <w:t>分。</w:t>
      </w:r>
      <w:bookmarkStart w:id="0" w:name="_GoBack"/>
      <w:r>
        <w:rPr>
          <w:rFonts w:hint="eastAsia" w:ascii="宋体" w:hAnsi="宋体" w:eastAsia="宋体" w:cs="宋体"/>
          <w:color w:val="auto"/>
        </w:rPr>
        <w:t>投</w:t>
      </w:r>
      <w:r>
        <w:rPr>
          <w:rFonts w:ascii="宋体" w:hAnsi="宋体" w:eastAsia="宋体" w:cs="宋体"/>
          <w:color w:val="auto"/>
        </w:rPr>
        <w:t>标方所投产品的</w:t>
      </w:r>
      <w:r>
        <w:rPr>
          <w:rFonts w:hint="eastAsia" w:ascii="宋体" w:hAnsi="宋体" w:eastAsia="宋体" w:cs="宋体"/>
          <w:color w:val="auto"/>
        </w:rPr>
        <w:t>技术分</w:t>
      </w:r>
      <w:r>
        <w:rPr>
          <w:rFonts w:ascii="宋体" w:hAnsi="宋体" w:eastAsia="宋体" w:cs="宋体"/>
          <w:color w:val="auto"/>
        </w:rPr>
        <w:t>值</w:t>
      </w:r>
      <w:r>
        <w:rPr>
          <w:rFonts w:hint="eastAsia" w:ascii="宋体" w:hAnsi="宋体" w:eastAsia="宋体" w:cs="宋体"/>
          <w:color w:val="auto"/>
        </w:rPr>
        <w:t>不</w:t>
      </w:r>
      <w:r>
        <w:rPr>
          <w:rFonts w:ascii="宋体" w:hAnsi="宋体" w:eastAsia="宋体" w:cs="宋体"/>
          <w:color w:val="auto"/>
        </w:rPr>
        <w:t>足</w:t>
      </w:r>
      <w:r>
        <w:rPr>
          <w:rFonts w:hint="eastAsia" w:ascii="宋体" w:hAnsi="宋体" w:eastAsia="宋体" w:cs="宋体"/>
          <w:color w:val="auto"/>
        </w:rPr>
        <w:t>50%即</w:t>
      </w:r>
      <w:r>
        <w:rPr>
          <w:rFonts w:ascii="宋体" w:hAnsi="宋体" w:eastAsia="宋体" w:cs="宋体"/>
          <w:color w:val="auto"/>
        </w:rPr>
        <w:t>视为废标。</w:t>
      </w:r>
    </w:p>
    <w:bookmarkEnd w:id="0"/>
    <w:tbl>
      <w:tblPr>
        <w:tblStyle w:val="10"/>
        <w:tblW w:w="8790" w:type="dxa"/>
        <w:tblCellSpacing w:w="0" w:type="dxa"/>
        <w:tblInd w:w="-2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19"/>
        <w:gridCol w:w="591"/>
        <w:gridCol w:w="6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szCs w:val="21"/>
              </w:rPr>
            </w:pPr>
            <w:r>
              <w:rPr>
                <w:rFonts w:hint="eastAsia" w:cs="宋体" w:asciiTheme="minorEastAsia" w:hAnsiTheme="minorEastAsia"/>
                <w:kern w:val="0"/>
                <w:szCs w:val="21"/>
                <w:lang w:bidi="ar"/>
              </w:rPr>
              <w:t>评标项目</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szCs w:val="21"/>
              </w:rPr>
            </w:pPr>
            <w:r>
              <w:rPr>
                <w:rFonts w:hint="eastAsia" w:cs="宋体" w:asciiTheme="minorEastAsia" w:hAnsiTheme="minorEastAsia"/>
                <w:kern w:val="0"/>
                <w:szCs w:val="21"/>
                <w:lang w:bidi="ar"/>
              </w:rPr>
              <w:t>评标分值</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szCs w:val="21"/>
              </w:rPr>
            </w:pPr>
            <w:r>
              <w:rPr>
                <w:rFonts w:hint="eastAsia" w:cs="宋体" w:asciiTheme="minorEastAsia" w:hAnsiTheme="minorEastAsia"/>
                <w:kern w:val="0"/>
                <w:szCs w:val="21"/>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s="宋体"/>
                <w:bCs/>
              </w:rPr>
            </w:pPr>
            <w:r>
              <w:rPr>
                <w:rFonts w:hint="eastAsia" w:ascii="宋体" w:hAnsi="宋体" w:eastAsia="宋体" w:cs="宋体"/>
                <w:kern w:val="0"/>
                <w:lang w:bidi="ar"/>
              </w:rPr>
              <w:t>0</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rPr>
            </w:pPr>
            <w:r>
              <w:rPr>
                <w:rFonts w:hint="eastAsia" w:ascii="宋体" w:hAnsi="宋体" w:eastAsia="宋体" w:cs="宋体"/>
                <w:kern w:val="0"/>
                <w:lang w:bidi="ar"/>
              </w:rPr>
              <w:t>0</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宋体" w:hAnsi="宋体" w:cs="宋体"/>
                <w:kern w:val="0"/>
              </w:rPr>
            </w:pPr>
            <w:r>
              <w:rPr>
                <w:rFonts w:hint="eastAsia" w:ascii="宋体" w:hAnsi="宋体" w:cs="宋体"/>
                <w:kern w:val="0"/>
              </w:rPr>
              <w:t>1.根据投标人对招标文件中的技术指标响应情况进行打分，其中带★号标识的条款是关键技术要求，若评标人出现负偏离，则视为未实质性响应采购文件要求，其投标无效。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restart"/>
            <w:tcBorders>
              <w:top w:val="outset" w:color="auto" w:sz="6" w:space="0"/>
              <w:left w:val="outset" w:color="auto" w:sz="6" w:space="0"/>
              <w:right w:val="outset" w:color="auto" w:sz="6" w:space="0"/>
            </w:tcBorders>
            <w:shd w:val="clear" w:color="auto" w:fill="auto"/>
            <w:vAlign w:val="center"/>
          </w:tcPr>
          <w:p>
            <w:pPr>
              <w:spacing w:line="340" w:lineRule="exact"/>
              <w:ind w:left="113" w:leftChars="54"/>
              <w:jc w:val="left"/>
              <w:rPr>
                <w:rFonts w:cs="宋体" w:asciiTheme="minorEastAsia" w:hAnsiTheme="minorEastAsia"/>
                <w:bCs/>
                <w:szCs w:val="21"/>
              </w:rPr>
            </w:pPr>
            <w:r>
              <w:rPr>
                <w:rFonts w:hint="eastAsia" w:cs="宋体" w:asciiTheme="minorEastAsia" w:hAnsiTheme="minorEastAsia"/>
                <w:bCs/>
                <w:szCs w:val="21"/>
              </w:rPr>
              <w:t>1、</w:t>
            </w:r>
            <w:r>
              <w:rPr>
                <w:rFonts w:cs="宋体" w:asciiTheme="minorEastAsia" w:hAnsiTheme="minorEastAsia"/>
                <w:bCs/>
                <w:szCs w:val="21"/>
              </w:rPr>
              <w:t>数字会议主机</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cs="宋体" w:asciiTheme="minorEastAsia" w:hAnsiTheme="minorEastAsia"/>
                <w:kern w:val="0"/>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spacing w:before="156" w:beforeLines="50"/>
              <w:jc w:val="left"/>
              <w:rPr>
                <w:rFonts w:cs="宋体" w:asciiTheme="minorEastAsia" w:hAnsiTheme="minorEastAsia"/>
                <w:szCs w:val="21"/>
              </w:rPr>
            </w:pPr>
            <w:r>
              <w:rPr>
                <w:rFonts w:hint="eastAsia" w:cs="宋体" w:asciiTheme="minorEastAsia" w:hAnsiTheme="minorEastAsia"/>
                <w:kern w:val="0"/>
                <w:szCs w:val="21"/>
                <w:lang w:bidi="ar"/>
              </w:rPr>
              <w:t>“（</w:t>
            </w:r>
            <w:r>
              <w:rPr>
                <w:rFonts w:hint="eastAsia" w:asciiTheme="minorEastAsia" w:hAnsiTheme="minorEastAsia"/>
                <w:szCs w:val="21"/>
              </w:rPr>
              <w:t>1）</w:t>
            </w:r>
            <w:r>
              <w:rPr>
                <w:rFonts w:hint="eastAsia" w:cs="宋体" w:asciiTheme="minorEastAsia" w:hAnsiTheme="minorEastAsia"/>
                <w:kern w:val="0"/>
                <w:szCs w:val="21"/>
                <w:lang w:bidi="ar"/>
              </w:rPr>
              <w:t>▲</w:t>
            </w:r>
            <w:r>
              <w:rPr>
                <w:rFonts w:hint="eastAsia" w:asciiTheme="minorEastAsia" w:hAnsiTheme="minorEastAsia"/>
                <w:szCs w:val="21"/>
              </w:rPr>
              <w:t>双通道接收信号,采用微电脑CPU控制，须提供第三方检测机构（依据CNAS标准）出具的检测报告复印件佐证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spacing w:line="340" w:lineRule="exact"/>
              <w:ind w:left="113" w:leftChars="54"/>
              <w:jc w:val="left"/>
              <w:rPr>
                <w:rFonts w:cs="宋体" w:asciiTheme="minorEastAsia" w:hAnsiTheme="minorEastAsia"/>
                <w:bCs/>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1"/>
              <w:widowControl/>
              <w:spacing w:line="340" w:lineRule="exact"/>
              <w:ind w:firstLine="0" w:firstLineChars="0"/>
              <w:jc w:val="left"/>
              <w:rPr>
                <w:rFonts w:cs="宋体" w:asciiTheme="minorEastAsia" w:hAnsiTheme="minorEastAsia"/>
                <w:kern w:val="0"/>
                <w:szCs w:val="21"/>
                <w:lang w:bidi="ar"/>
              </w:rPr>
            </w:pPr>
            <w:r>
              <w:rPr>
                <w:rFonts w:hint="eastAsia" w:asciiTheme="minorEastAsia" w:hAnsiTheme="minorEastAsia"/>
                <w:szCs w:val="21"/>
              </w:rPr>
              <w:t>“（4）</w:t>
            </w:r>
            <w:r>
              <w:rPr>
                <w:rFonts w:hint="eastAsia" w:cs="宋体" w:asciiTheme="minorEastAsia" w:hAnsiTheme="minorEastAsia"/>
                <w:kern w:val="0"/>
                <w:szCs w:val="21"/>
                <w:lang w:bidi="ar"/>
              </w:rPr>
              <w:t>▲</w:t>
            </w:r>
            <w:r>
              <w:rPr>
                <w:rFonts w:hint="eastAsia" w:asciiTheme="minorEastAsia" w:hAnsiTheme="minorEastAsia"/>
                <w:szCs w:val="21"/>
              </w:rPr>
              <w:t>频率稳定性：&lt;±10PPM，须提供第三方检测机构（依据CNAS标准）出具的检测报告复印件佐证”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spacing w:line="340" w:lineRule="exact"/>
              <w:ind w:left="113" w:leftChars="54"/>
              <w:jc w:val="left"/>
              <w:rPr>
                <w:rFonts w:cs="宋体" w:asciiTheme="minorEastAsia" w:hAnsiTheme="minorEastAsia"/>
                <w:bCs/>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1"/>
              <w:widowControl/>
              <w:spacing w:line="340" w:lineRule="exact"/>
              <w:ind w:firstLine="0" w:firstLineChars="0"/>
              <w:jc w:val="left"/>
              <w:rPr>
                <w:rFonts w:cs="宋体" w:asciiTheme="minorEastAsia" w:hAnsiTheme="minorEastAsia"/>
                <w:kern w:val="0"/>
                <w:szCs w:val="21"/>
                <w:lang w:bidi="ar"/>
              </w:rPr>
            </w:pPr>
            <w:r>
              <w:rPr>
                <w:rFonts w:hint="eastAsia" w:asciiTheme="minorEastAsia" w:hAnsiTheme="minorEastAsia"/>
                <w:szCs w:val="21"/>
              </w:rPr>
              <w:t>“（</w:t>
            </w:r>
            <w:r>
              <w:rPr>
                <w:rFonts w:asciiTheme="minorEastAsia" w:hAnsiTheme="minorEastAsia"/>
                <w:szCs w:val="21"/>
              </w:rPr>
              <w:t>21</w:t>
            </w:r>
            <w:r>
              <w:rPr>
                <w:rFonts w:hint="eastAsia" w:asciiTheme="minorEastAsia" w:hAnsiTheme="minorEastAsia"/>
                <w:szCs w:val="21"/>
              </w:rPr>
              <w:t>）</w:t>
            </w:r>
            <w:r>
              <w:rPr>
                <w:rFonts w:hint="eastAsia" w:cs="宋体" w:asciiTheme="minorEastAsia" w:hAnsiTheme="minorEastAsia"/>
                <w:kern w:val="0"/>
                <w:szCs w:val="21"/>
                <w:lang w:bidi="ar"/>
              </w:rPr>
              <w:t>▲</w:t>
            </w:r>
            <w:r>
              <w:rPr>
                <w:rFonts w:hint="eastAsia" w:asciiTheme="minorEastAsia" w:hAnsiTheme="minorEastAsia"/>
                <w:szCs w:val="21"/>
              </w:rPr>
              <w:t>各通道配备独有的ID号，增强抗干扰功能，支持8台叠机使用（即8台接收机和16个通道发射器），须提供第三方检测机构（依据CNAS标准）出具的检测报告复印件佐证”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spacing w:line="340" w:lineRule="exact"/>
              <w:ind w:left="113" w:leftChars="54"/>
              <w:jc w:val="left"/>
              <w:rPr>
                <w:rFonts w:cs="宋体" w:asciiTheme="minorEastAsia" w:hAnsiTheme="minorEastAsia"/>
                <w:bCs/>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1"/>
              <w:widowControl/>
              <w:spacing w:line="340" w:lineRule="exact"/>
              <w:ind w:firstLine="0" w:firstLineChars="0"/>
              <w:jc w:val="left"/>
              <w:rPr>
                <w:rFonts w:cs="宋体" w:asciiTheme="minorEastAsia" w:hAnsiTheme="minorEastAsia"/>
                <w:kern w:val="0"/>
                <w:szCs w:val="21"/>
                <w:lang w:bidi="ar"/>
              </w:rPr>
            </w:pPr>
            <w:r>
              <w:rPr>
                <w:rFonts w:hint="eastAsia" w:asciiTheme="minorEastAsia" w:hAnsiTheme="minorEastAsia"/>
                <w:szCs w:val="21"/>
              </w:rPr>
              <w:t>“（</w:t>
            </w:r>
            <w:r>
              <w:rPr>
                <w:rFonts w:asciiTheme="minorEastAsia" w:hAnsiTheme="minorEastAsia"/>
                <w:szCs w:val="21"/>
              </w:rPr>
              <w:t>22</w:t>
            </w:r>
            <w:r>
              <w:rPr>
                <w:rFonts w:hint="eastAsia" w:asciiTheme="minorEastAsia" w:hAnsiTheme="minorEastAsia"/>
                <w:szCs w:val="21"/>
              </w:rPr>
              <w:t>）</w:t>
            </w:r>
            <w:r>
              <w:rPr>
                <w:rFonts w:hint="eastAsia" w:cs="宋体" w:asciiTheme="minorEastAsia" w:hAnsiTheme="minorEastAsia"/>
                <w:kern w:val="0"/>
                <w:szCs w:val="21"/>
                <w:lang w:bidi="ar"/>
              </w:rPr>
              <w:t>▲</w:t>
            </w:r>
            <w:r>
              <w:rPr>
                <w:rFonts w:hint="eastAsia" w:asciiTheme="minorEastAsia" w:hAnsiTheme="minorEastAsia"/>
                <w:szCs w:val="21"/>
              </w:rPr>
              <w:t>不再局限于一发射只能配对单一通道，实现同一发射可在两个通道200个信道中互通互用，尽显人性化的高新技术设计，须提供第三方检测机构（依据CNAS标准）出具的检测报告复印件佐证”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spacing w:line="340" w:lineRule="exact"/>
              <w:ind w:left="113" w:leftChars="54"/>
              <w:jc w:val="left"/>
              <w:rPr>
                <w:rFonts w:cs="宋体" w:asciiTheme="minorEastAsia" w:hAnsiTheme="minorEastAsia"/>
                <w:bCs/>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1"/>
              <w:widowControl/>
              <w:spacing w:line="340" w:lineRule="exact"/>
              <w:ind w:firstLine="0" w:firstLineChars="0"/>
              <w:jc w:val="left"/>
              <w:rPr>
                <w:rFonts w:cs="宋体" w:asciiTheme="minorEastAsia" w:hAnsiTheme="minorEastAsia"/>
                <w:kern w:val="0"/>
                <w:szCs w:val="21"/>
                <w:lang w:bidi="ar"/>
              </w:rPr>
            </w:pPr>
            <w:r>
              <w:rPr>
                <w:rFonts w:hint="eastAsia" w:cs="宋体" w:asciiTheme="minorEastAsia" w:hAnsiTheme="minorEastAsia"/>
                <w:kern w:val="0"/>
                <w:szCs w:val="21"/>
                <w:lang w:bidi="ar"/>
              </w:rPr>
              <w:t>其他参数每负偏离1项扣0.</w:t>
            </w:r>
            <w:r>
              <w:rPr>
                <w:rFonts w:cs="宋体" w:asciiTheme="minorEastAsia" w:hAnsiTheme="minorEastAsia"/>
                <w:kern w:val="0"/>
                <w:szCs w:val="21"/>
                <w:lang w:bidi="ar"/>
              </w:rPr>
              <w:t>5</w:t>
            </w:r>
            <w:r>
              <w:rPr>
                <w:rFonts w:hint="eastAsia"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1"/>
              <w:widowControl/>
              <w:spacing w:line="340" w:lineRule="exact"/>
              <w:ind w:left="113" w:leftChars="54" w:firstLine="0" w:firstLineChars="0"/>
              <w:jc w:val="left"/>
              <w:rPr>
                <w:rFonts w:cs="宋体" w:asciiTheme="minorEastAsia" w:hAnsiTheme="minorEastAsia"/>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无线会议</w:t>
            </w:r>
            <w:r>
              <w:rPr>
                <w:rFonts w:hint="eastAsia" w:cs="宋体" w:asciiTheme="minorEastAsia" w:hAnsiTheme="minorEastAsia"/>
                <w:color w:val="000000"/>
                <w:kern w:val="0"/>
                <w:szCs w:val="21"/>
              </w:rPr>
              <w:t>话</w:t>
            </w:r>
            <w:r>
              <w:rPr>
                <w:rFonts w:cs="宋体" w:asciiTheme="minorEastAsia" w:hAnsiTheme="minorEastAsia"/>
                <w:color w:val="000000"/>
                <w:kern w:val="0"/>
                <w:szCs w:val="21"/>
              </w:rPr>
              <w:t>筒</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hint="eastAsia" w:cs="宋体" w:asciiTheme="minorEastAsia" w:hAnsiTheme="minorEastAsia"/>
                <w:szCs w:val="21"/>
              </w:rPr>
              <w:t>3</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szCs w:val="21"/>
              </w:rPr>
            </w:pPr>
            <w:r>
              <w:rPr>
                <w:rFonts w:cs="宋体" w:asciiTheme="minorEastAsia" w:hAnsiTheme="minorEastAsia"/>
                <w:kern w:val="0"/>
                <w:szCs w:val="21"/>
                <w:lang w:bidi="ar"/>
              </w:rPr>
              <w:t>满足所有参数要求得3分，每负偏离1项扣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restart"/>
            <w:tcBorders>
              <w:top w:val="outset" w:color="auto" w:sz="6" w:space="0"/>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szCs w:val="21"/>
              </w:rPr>
            </w:pPr>
            <w:r>
              <w:rPr>
                <w:rFonts w:hint="eastAsia" w:cs="宋体" w:asciiTheme="minorEastAsia" w:hAnsiTheme="minorEastAsia"/>
                <w:color w:val="000000"/>
                <w:kern w:val="0"/>
                <w:szCs w:val="21"/>
              </w:rPr>
              <w:t>3、</w:t>
            </w:r>
            <w:r>
              <w:rPr>
                <w:rFonts w:cs="宋体" w:asciiTheme="minorEastAsia" w:hAnsiTheme="minorEastAsia"/>
                <w:color w:val="000000"/>
                <w:kern w:val="0"/>
                <w:szCs w:val="21"/>
              </w:rPr>
              <w:t>音频矩阵</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hint="eastAsia" w:cs="宋体" w:asciiTheme="minorEastAsia" w:hAnsiTheme="minorEastAsia"/>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szCs w:val="21"/>
              </w:rPr>
            </w:pPr>
            <w:r>
              <w:rPr>
                <w:rFonts w:hint="eastAsia" w:asciiTheme="minorEastAsia" w:hAnsiTheme="minorEastAsia"/>
                <w:szCs w:val="21"/>
              </w:rPr>
              <w:t>“（</w:t>
            </w:r>
            <w:r>
              <w:rPr>
                <w:rFonts w:asciiTheme="minorEastAsia" w:hAnsiTheme="minorEastAsia"/>
                <w:szCs w:val="21"/>
              </w:rPr>
              <w:t>1</w:t>
            </w:r>
            <w:r>
              <w:rPr>
                <w:rFonts w:hint="eastAsia" w:asciiTheme="minorEastAsia" w:hAnsiTheme="minorEastAsia"/>
                <w:szCs w:val="21"/>
              </w:rPr>
              <w:t>）</w:t>
            </w:r>
            <w:r>
              <w:rPr>
                <w:rFonts w:hint="eastAsia" w:cs="宋体" w:asciiTheme="minorEastAsia" w:hAnsiTheme="minorEastAsia"/>
                <w:kern w:val="0"/>
                <w:szCs w:val="21"/>
                <w:lang w:bidi="ar"/>
              </w:rPr>
              <w:t>▲</w:t>
            </w:r>
            <w:r>
              <w:rPr>
                <w:rFonts w:hint="eastAsia" w:asciiTheme="minorEastAsia" w:hAnsiTheme="minorEastAsia"/>
                <w:szCs w:val="21"/>
              </w:rPr>
              <w:t>8进8出的自动混音媒体矩阵，配备8路模拟输入和8路模拟输出，内置反馈抑制，自动混音，矩阵混音，均衡器，分配器，压缩器等DSP功能，须提供第三方检测机构（依据CNAS标准）出具的检测报告复印件佐证”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color w:val="000000"/>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hint="eastAsia" w:cs="宋体" w:asciiTheme="minorEastAsia" w:hAnsiTheme="minorEastAsia"/>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w:t>
            </w:r>
            <w:r>
              <w:rPr>
                <w:rFonts w:hint="eastAsia" w:cs="宋体" w:asciiTheme="minorEastAsia" w:hAnsiTheme="minorEastAsia"/>
                <w:kern w:val="0"/>
                <w:szCs w:val="21"/>
                <w:lang w:bidi="ar"/>
              </w:rPr>
              <w:t>▲</w:t>
            </w:r>
            <w:r>
              <w:rPr>
                <w:rFonts w:hint="eastAsia" w:asciiTheme="minorEastAsia" w:hAnsiTheme="minorEastAsia"/>
                <w:szCs w:val="21"/>
              </w:rPr>
              <w:t>输入31段PEQ可调，输出10段PEQ可调，须提供第三方检测机构（依据CNAS标准）出具的检测报告复印件佐证”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color w:val="000000"/>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hint="eastAsia" w:cs="宋体" w:asciiTheme="minorEastAsia" w:hAnsiTheme="minorEastAsia"/>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10</w:t>
            </w:r>
            <w:r>
              <w:rPr>
                <w:rFonts w:hint="eastAsia" w:asciiTheme="minorEastAsia" w:hAnsiTheme="minorEastAsia"/>
                <w:szCs w:val="21"/>
              </w:rPr>
              <w:t>）</w:t>
            </w:r>
            <w:r>
              <w:rPr>
                <w:rFonts w:hint="eastAsia" w:cs="宋体" w:asciiTheme="minorEastAsia" w:hAnsiTheme="minorEastAsia"/>
                <w:kern w:val="0"/>
                <w:szCs w:val="21"/>
                <w:lang w:bidi="ar"/>
              </w:rPr>
              <w:t>▲</w:t>
            </w:r>
            <w:r>
              <w:rPr>
                <w:rFonts w:hint="eastAsia" w:asciiTheme="minorEastAsia" w:hAnsiTheme="minorEastAsia"/>
                <w:szCs w:val="21"/>
              </w:rPr>
              <w:t>支持手机APP有中英文随时切换选择，可同时添加多台设备分别控制其输入，输出音量和静音，场景调用，IP 地址设置，设备名称修改等功能，须提供第三方检测机构（依据CNAS标准）出具的检测报告复印件佐证”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asciiTheme="minorEastAsia" w:hAnsiTheme="minorEastAsia"/>
                <w:szCs w:val="21"/>
              </w:rPr>
              <w:t>检测报告复印件得2分</w:t>
            </w:r>
            <w:r>
              <w:rPr>
                <w:rFonts w:asciiTheme="minorEastAsia" w:hAnsiTheme="minorEastAsia"/>
                <w:szCs w:val="21"/>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color w:val="000000"/>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cs="宋体" w:asciiTheme="minorEastAsia" w:hAnsiTheme="minorEastAsia"/>
                <w:szCs w:val="21"/>
              </w:rPr>
              <w:t>3</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cs="宋体" w:asciiTheme="minorEastAsia" w:hAnsiTheme="minorEastAsia"/>
                <w:kern w:val="0"/>
                <w:szCs w:val="21"/>
                <w:lang w:bidi="ar"/>
              </w:rPr>
              <w:t>其他参数每负偏离1项扣0.</w:t>
            </w:r>
            <w:r>
              <w:rPr>
                <w:rFonts w:cs="宋体" w:asciiTheme="minorEastAsia" w:hAnsiTheme="minorEastAsia"/>
                <w:kern w:val="0"/>
                <w:szCs w:val="21"/>
                <w:lang w:bidi="ar"/>
              </w:rPr>
              <w:t>5</w:t>
            </w:r>
            <w:r>
              <w:rPr>
                <w:rFonts w:hint="eastAsia"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4、</w:t>
            </w:r>
            <w:r>
              <w:rPr>
                <w:rFonts w:cs="宋体" w:asciiTheme="minorEastAsia" w:hAnsiTheme="minorEastAsia"/>
                <w:color w:val="000000"/>
                <w:kern w:val="0"/>
                <w:szCs w:val="21"/>
              </w:rPr>
              <w:t>天线放大器</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满足所有参数要求得1分，每负偏离1项扣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kern w:val="0"/>
                <w:szCs w:val="21"/>
              </w:rPr>
              <w:t>5、</w:t>
            </w:r>
            <w:r>
              <w:rPr>
                <w:rFonts w:cs="宋体" w:asciiTheme="minorEastAsia" w:hAnsiTheme="minorEastAsia"/>
                <w:kern w:val="0"/>
                <w:szCs w:val="21"/>
              </w:rPr>
              <w:t>音频信号隔离器</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满足所有参数要求得1分，每负偏离1项扣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2" w:hRule="atLeast"/>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6、高</w:t>
            </w:r>
            <w:r>
              <w:rPr>
                <w:rFonts w:cs="宋体" w:asciiTheme="minorEastAsia" w:hAnsiTheme="minorEastAsia"/>
                <w:color w:val="000000"/>
                <w:kern w:val="0"/>
                <w:szCs w:val="21"/>
              </w:rPr>
              <w:t>清会议摄像头</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w:t>
            </w:r>
            <w:r>
              <w:rPr>
                <w:rFonts w:hint="eastAsia" w:cs="宋体" w:asciiTheme="minorEastAsia" w:hAnsiTheme="minorEastAsia"/>
                <w:kern w:val="0"/>
                <w:szCs w:val="21"/>
                <w:lang w:bidi="ar"/>
              </w:rPr>
              <w:t>2</w:t>
            </w:r>
            <w:r>
              <w:rPr>
                <w:rFonts w:cs="宋体" w:asciiTheme="minorEastAsia" w:hAnsiTheme="minorEastAsia"/>
                <w:kern w:val="0"/>
                <w:szCs w:val="21"/>
                <w:lang w:bidi="ar"/>
              </w:rPr>
              <w:t>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7、全</w:t>
            </w:r>
            <w:r>
              <w:rPr>
                <w:rFonts w:cs="宋体" w:asciiTheme="minorEastAsia" w:hAnsiTheme="minorEastAsia"/>
                <w:color w:val="000000"/>
                <w:kern w:val="0"/>
                <w:szCs w:val="21"/>
              </w:rPr>
              <w:t>向</w:t>
            </w:r>
            <w:r>
              <w:rPr>
                <w:rFonts w:hint="eastAsia" w:cs="宋体" w:asciiTheme="minorEastAsia" w:hAnsiTheme="minorEastAsia"/>
                <w:color w:val="000000"/>
                <w:kern w:val="0"/>
                <w:szCs w:val="21"/>
              </w:rPr>
              <w:t>麦</w:t>
            </w:r>
            <w:r>
              <w:rPr>
                <w:rFonts w:cs="宋体" w:asciiTheme="minorEastAsia" w:hAnsiTheme="minorEastAsia"/>
                <w:color w:val="000000"/>
                <w:kern w:val="0"/>
                <w:szCs w:val="21"/>
              </w:rPr>
              <w:t>克风</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w:t>
            </w:r>
            <w:r>
              <w:rPr>
                <w:rFonts w:hint="eastAsia" w:cs="宋体" w:asciiTheme="minorEastAsia" w:hAnsiTheme="minorEastAsia"/>
                <w:kern w:val="0"/>
                <w:szCs w:val="21"/>
                <w:lang w:bidi="ar"/>
              </w:rPr>
              <w:t>2</w:t>
            </w:r>
            <w:r>
              <w:rPr>
                <w:rFonts w:cs="宋体" w:asciiTheme="minorEastAsia" w:hAnsiTheme="minorEastAsia"/>
                <w:kern w:val="0"/>
                <w:szCs w:val="21"/>
                <w:lang w:bidi="ar"/>
              </w:rPr>
              <w:t>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8、</w:t>
            </w:r>
            <w:r>
              <w:rPr>
                <w:rFonts w:cs="宋体" w:asciiTheme="minorEastAsia" w:hAnsiTheme="minorEastAsia"/>
                <w:color w:val="000000"/>
                <w:kern w:val="0"/>
                <w:szCs w:val="21"/>
              </w:rPr>
              <w:t>台式电脑</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满足所有参数要求得1分，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kern w:val="0"/>
                <w:szCs w:val="21"/>
              </w:rPr>
              <w:t>9、</w:t>
            </w:r>
            <w:r>
              <w:rPr>
                <w:rFonts w:cs="宋体" w:asciiTheme="minorEastAsia" w:hAnsiTheme="minorEastAsia"/>
                <w:kern w:val="0"/>
                <w:szCs w:val="21"/>
              </w:rPr>
              <w:t>专业外置声卡</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满足所有参数要求得1分，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kern w:val="0"/>
                <w:szCs w:val="21"/>
              </w:rPr>
              <w:t>10、</w:t>
            </w:r>
            <w:r>
              <w:rPr>
                <w:rFonts w:cs="宋体" w:asciiTheme="minorEastAsia" w:hAnsiTheme="minorEastAsia"/>
                <w:kern w:val="0"/>
                <w:szCs w:val="21"/>
              </w:rPr>
              <w:t>交换机</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0.5</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满足所有参数要求得0.5分，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kern w:val="0"/>
                <w:szCs w:val="21"/>
              </w:rPr>
              <w:t>11、</w:t>
            </w:r>
            <w:r>
              <w:rPr>
                <w:rFonts w:cs="宋体" w:asciiTheme="minorEastAsia" w:hAnsiTheme="minorEastAsia"/>
                <w:kern w:val="0"/>
                <w:szCs w:val="21"/>
              </w:rPr>
              <w:t>信号传输器</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满足所有参数要求得1分，每负偏离1项扣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kern w:val="0"/>
                <w:szCs w:val="21"/>
              </w:rPr>
              <w:t>12、</w:t>
            </w:r>
            <w:r>
              <w:rPr>
                <w:rFonts w:cs="宋体" w:asciiTheme="minorEastAsia" w:hAnsiTheme="minorEastAsia"/>
                <w:kern w:val="0"/>
                <w:szCs w:val="21"/>
              </w:rPr>
              <w:t>移动支架</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0.5</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满足所有参数要求得0.5分，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13、</w:t>
            </w:r>
            <w:r>
              <w:rPr>
                <w:rFonts w:cs="宋体" w:asciiTheme="minorEastAsia" w:hAnsiTheme="minorEastAsia"/>
                <w:color w:val="000000"/>
                <w:kern w:val="0"/>
                <w:szCs w:val="21"/>
              </w:rPr>
              <w:t>移动推车矮架</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0.5</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满足所有参数要求得0.5分，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restart"/>
            <w:tcBorders>
              <w:top w:val="outset" w:color="auto" w:sz="6" w:space="0"/>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kern w:val="0"/>
                <w:szCs w:val="21"/>
              </w:rPr>
              <w:t>14、</w:t>
            </w:r>
            <w:r>
              <w:rPr>
                <w:rFonts w:cs="宋体" w:asciiTheme="minorEastAsia" w:hAnsiTheme="minorEastAsia"/>
                <w:kern w:val="0"/>
                <w:szCs w:val="21"/>
              </w:rPr>
              <w:t>智能会议中心主机</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8</w:t>
            </w:r>
            <w:r>
              <w:rPr>
                <w:rFonts w:hint="eastAsia" w:cs="宋体" w:asciiTheme="minorEastAsia" w:hAnsiTheme="minorEastAsia"/>
                <w:kern w:val="0"/>
                <w:szCs w:val="21"/>
                <w:lang w:bidi="ar"/>
              </w:rPr>
              <w:t>）应支持自定义主席机配置功能，可根据现场需要，临时定义任意单元为主席单元（须提供软件操作界面截图及其主机设置步骤的图片作为佐证）”，</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cs="宋体" w:asciiTheme="minorEastAsia" w:hAnsiTheme="minorEastAsia"/>
                <w:kern w:val="0"/>
                <w:szCs w:val="21"/>
                <w:lang w:bidi="ar"/>
              </w:rPr>
              <w:t>“（</w:t>
            </w:r>
            <w:r>
              <w:rPr>
                <w:rFonts w:cs="宋体" w:asciiTheme="minorEastAsia" w:hAnsiTheme="minorEastAsia"/>
                <w:kern w:val="0"/>
                <w:szCs w:val="21"/>
                <w:lang w:bidi="ar"/>
              </w:rPr>
              <w:t>11</w:t>
            </w:r>
            <w:r>
              <w:rPr>
                <w:rFonts w:hint="eastAsia" w:cs="宋体" w:asciiTheme="minorEastAsia" w:hAnsiTheme="minorEastAsia"/>
                <w:kern w:val="0"/>
                <w:szCs w:val="21"/>
                <w:lang w:bidi="ar"/>
              </w:rPr>
              <w:t>）可支持具有专业音频DSP模块，可以充分抑制啸叫，提升话筒音量，带会议噪声处理功能，去除翻书声、茶杯声等噪声，同时对声音进行AGC、EQ、HPF专业处理（须提供软件操作界面截图作为佐证）”，</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cs="宋体" w:asciiTheme="minorEastAsia" w:hAnsiTheme="minorEastAsia"/>
                <w:kern w:val="0"/>
                <w:szCs w:val="21"/>
                <w:lang w:bidi="ar"/>
              </w:rPr>
              <w:t>“（</w:t>
            </w:r>
            <w:r>
              <w:rPr>
                <w:rFonts w:cs="宋体" w:asciiTheme="minorEastAsia" w:hAnsiTheme="minorEastAsia"/>
                <w:kern w:val="0"/>
                <w:szCs w:val="21"/>
                <w:lang w:bidi="ar"/>
              </w:rPr>
              <w:t>12</w:t>
            </w:r>
            <w:r>
              <w:rPr>
                <w:rFonts w:hint="eastAsia" w:cs="宋体" w:asciiTheme="minorEastAsia" w:hAnsiTheme="minorEastAsia"/>
                <w:kern w:val="0"/>
                <w:szCs w:val="21"/>
                <w:lang w:bidi="ar"/>
              </w:rPr>
              <w:t>）</w:t>
            </w:r>
            <w:r>
              <w:rPr>
                <w:rFonts w:hint="eastAsia" w:asciiTheme="minorEastAsia" w:hAnsiTheme="minorEastAsia"/>
                <w:szCs w:val="21"/>
              </w:rPr>
              <w:t>可支持具有专业音频SDI模块，选配8×4HD-SDI高清无缝切换矩阵，轻松</w:t>
            </w:r>
            <w:r>
              <w:rPr>
                <w:rFonts w:hint="eastAsia" w:cs="宋体" w:asciiTheme="minorEastAsia" w:hAnsiTheme="minorEastAsia"/>
                <w:kern w:val="0"/>
                <w:szCs w:val="21"/>
                <w:lang w:bidi="ar"/>
              </w:rPr>
              <w:t>管理</w:t>
            </w:r>
            <w:r>
              <w:rPr>
                <w:rFonts w:hint="eastAsia" w:asciiTheme="minorEastAsia" w:hAnsiTheme="minorEastAsia"/>
                <w:szCs w:val="21"/>
              </w:rPr>
              <w:t>多路视频信号；4路输入2路输出高清3G-SDI视频无缝切换。切换画面不黑屏、不闪屏、零等待；支持画面切换和画面合并显示，支持最高1080p60高清信号输入输出（须提供设备后板图接口的实物拍照图片及该部分功能的产品说明书作为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right="8" w:rightChars="4"/>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840"/>
                <w:tab w:val="left" w:pos="945"/>
                <w:tab w:val="left" w:pos="1050"/>
              </w:tabs>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13</w:t>
            </w:r>
            <w:r>
              <w:rPr>
                <w:rFonts w:hint="eastAsia" w:cs="宋体" w:asciiTheme="minorEastAsia" w:hAnsiTheme="minorEastAsia"/>
                <w:kern w:val="0"/>
                <w:szCs w:val="21"/>
                <w:lang w:bidi="ar"/>
              </w:rPr>
              <w:t>）配合PC软件可以支持发言单元实现以下功能：人员档案管理、议程管理、签到功能（须提供软件操作界面截图佐证）”，</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right="8" w:rightChars="4"/>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840"/>
                <w:tab w:val="left" w:pos="945"/>
                <w:tab w:val="left" w:pos="1050"/>
              </w:tabs>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14</w:t>
            </w:r>
            <w:r>
              <w:rPr>
                <w:rFonts w:hint="eastAsia" w:cs="宋体" w:asciiTheme="minorEastAsia" w:hAnsiTheme="minorEastAsia"/>
                <w:kern w:val="0"/>
                <w:szCs w:val="21"/>
                <w:lang w:bidi="ar"/>
              </w:rPr>
              <w:t>）</w:t>
            </w:r>
            <w:r>
              <w:rPr>
                <w:rFonts w:hint="eastAsia" w:asciiTheme="minorEastAsia" w:hAnsiTheme="minorEastAsia"/>
                <w:szCs w:val="21"/>
              </w:rPr>
              <w:t>可通过软件巡检话筒工作状态（须提供软件操作界面截图佐证）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right="8" w:rightChars="4"/>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840"/>
                <w:tab w:val="left" w:pos="945"/>
                <w:tab w:val="left" w:pos="1050"/>
              </w:tabs>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30</w:t>
            </w:r>
            <w:r>
              <w:rPr>
                <w:rFonts w:hint="eastAsia" w:cs="宋体" w:asciiTheme="minorEastAsia" w:hAnsiTheme="minorEastAsia"/>
                <w:kern w:val="0"/>
                <w:szCs w:val="21"/>
                <w:lang w:bidi="ar"/>
              </w:rPr>
              <w:t>）</w:t>
            </w:r>
            <w:r>
              <w:rPr>
                <w:rFonts w:hint="eastAsia" w:asciiTheme="minorEastAsia" w:hAnsiTheme="minorEastAsia"/>
                <w:szCs w:val="21"/>
              </w:rPr>
              <w:t>设备具有良好的绝缘性，属I类绝缘设备，需提供符合标准GB8898-2011《音频、视频及类似电子设备安全要求》，需提供具有CNAS认证的第三方检测机构出具的检测报告复印件佐证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检测报告复印件得1分</w:t>
            </w:r>
            <w:r>
              <w:rPr>
                <w:rFonts w:cs="宋体" w:asciiTheme="minorEastAsia" w:hAnsiTheme="minorEastAsia"/>
                <w:kern w:val="0"/>
                <w:szCs w:val="21"/>
                <w:lang w:bidi="ar"/>
              </w:rPr>
              <w:t>，否则不得分；</w:t>
            </w:r>
            <w:r>
              <w:rPr>
                <w:rFonts w:hint="eastAsia" w:cs="宋体" w:asciiTheme="minorEastAsia" w:hAnsiTheme="minorEastAsia"/>
                <w:kern w:val="0"/>
                <w:szCs w:val="21"/>
                <w:lang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right="8" w:rightChars="4"/>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840"/>
                <w:tab w:val="left" w:pos="945"/>
                <w:tab w:val="left" w:pos="1050"/>
              </w:tabs>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31</w:t>
            </w:r>
            <w:r>
              <w:rPr>
                <w:rFonts w:hint="eastAsia" w:cs="宋体" w:asciiTheme="minorEastAsia" w:hAnsiTheme="minorEastAsia"/>
                <w:kern w:val="0"/>
                <w:szCs w:val="21"/>
                <w:lang w:bidi="ar"/>
              </w:rPr>
              <w:t>）</w:t>
            </w:r>
            <w:r>
              <w:rPr>
                <w:rFonts w:hint="eastAsia" w:asciiTheme="minorEastAsia" w:hAnsiTheme="minorEastAsia"/>
                <w:szCs w:val="21"/>
              </w:rPr>
              <w:t>提供3C认证证书复印件</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认证</w:t>
            </w:r>
            <w:r>
              <w:rPr>
                <w:rFonts w:cs="宋体" w:asciiTheme="minorEastAsia" w:hAnsiTheme="minorEastAsia"/>
                <w:kern w:val="0"/>
                <w:szCs w:val="21"/>
                <w:lang w:bidi="ar"/>
              </w:rPr>
              <w:t>证书</w:t>
            </w:r>
            <w:r>
              <w:rPr>
                <w:rFonts w:hint="eastAsia" w:cs="宋体" w:asciiTheme="minorEastAsia" w:hAnsiTheme="minorEastAsia"/>
                <w:kern w:val="0"/>
                <w:szCs w:val="21"/>
                <w:lang w:bidi="ar"/>
              </w:rPr>
              <w:t>复印件得1分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cs="宋体" w:asciiTheme="minorEastAsia" w:hAnsiTheme="minorEastAsia"/>
                <w:szCs w:val="21"/>
              </w:rPr>
              <w:t>3</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cs="宋体" w:asciiTheme="minorEastAsia" w:hAnsiTheme="minorEastAsia"/>
                <w:kern w:val="0"/>
                <w:szCs w:val="21"/>
                <w:lang w:bidi="ar"/>
              </w:rPr>
              <w:t>其他参数每负偏离1项扣0.</w:t>
            </w:r>
            <w:r>
              <w:rPr>
                <w:rFonts w:cs="宋体" w:asciiTheme="minorEastAsia" w:hAnsiTheme="minorEastAsia"/>
                <w:kern w:val="0"/>
                <w:szCs w:val="21"/>
                <w:lang w:bidi="ar"/>
              </w:rPr>
              <w:t>5</w:t>
            </w:r>
            <w:r>
              <w:rPr>
                <w:rFonts w:hint="eastAsia"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restart"/>
            <w:tcBorders>
              <w:top w:val="outset" w:color="auto" w:sz="6" w:space="0"/>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15、</w:t>
            </w:r>
            <w:r>
              <w:rPr>
                <w:rFonts w:cs="宋体" w:asciiTheme="minorEastAsia" w:hAnsiTheme="minorEastAsia"/>
                <w:color w:val="000000"/>
                <w:kern w:val="0"/>
                <w:szCs w:val="21"/>
              </w:rPr>
              <w:t>数模双备份会议话筒</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7</w:t>
            </w:r>
            <w:r>
              <w:rPr>
                <w:rFonts w:hint="eastAsia" w:cs="宋体" w:asciiTheme="minorEastAsia" w:hAnsiTheme="minorEastAsia"/>
                <w:kern w:val="0"/>
                <w:szCs w:val="21"/>
                <w:lang w:bidi="ar"/>
              </w:rPr>
              <w:t>）</w:t>
            </w:r>
            <w:r>
              <w:rPr>
                <w:rFonts w:hint="eastAsia" w:asciiTheme="minorEastAsia" w:hAnsiTheme="minorEastAsia"/>
                <w:szCs w:val="21"/>
              </w:rPr>
              <w:t>1个Φ3.5 mm 的立体声耳机插口可连接耳机，可用于涉密及内部会议。（须提供实物照片佐证）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color w:val="000000"/>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10</w:t>
            </w:r>
            <w:r>
              <w:rPr>
                <w:rFonts w:hint="eastAsia" w:cs="宋体" w:asciiTheme="minorEastAsia" w:hAnsiTheme="minorEastAsia"/>
                <w:kern w:val="0"/>
                <w:szCs w:val="21"/>
                <w:lang w:bidi="ar"/>
              </w:rPr>
              <w:t>）</w:t>
            </w:r>
            <w:r>
              <w:rPr>
                <w:rFonts w:hint="eastAsia" w:asciiTheme="minorEastAsia" w:hAnsiTheme="minorEastAsia"/>
                <w:szCs w:val="21"/>
              </w:rPr>
              <w:t>话筒面板及其背面可支持可定制图像、文字等激光雕刻、丝印工艺。（须提供实物照片佐证）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color w:val="000000"/>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hint="eastAsia" w:cs="宋体" w:asciiTheme="minorEastAsia" w:hAnsiTheme="minorEastAsia"/>
                <w:kern w:val="0"/>
                <w:szCs w:val="21"/>
                <w:lang w:bidi="ar"/>
              </w:rPr>
              <w:t>“（</w:t>
            </w:r>
            <w:r>
              <w:rPr>
                <w:rFonts w:cs="宋体" w:asciiTheme="minorEastAsia" w:hAnsiTheme="minorEastAsia"/>
                <w:kern w:val="0"/>
                <w:szCs w:val="21"/>
                <w:lang w:bidi="ar"/>
              </w:rPr>
              <w:t>12</w:t>
            </w:r>
            <w:r>
              <w:rPr>
                <w:rFonts w:hint="eastAsia" w:cs="宋体" w:asciiTheme="minorEastAsia" w:hAnsiTheme="minorEastAsia"/>
                <w:kern w:val="0"/>
                <w:szCs w:val="21"/>
                <w:lang w:bidi="ar"/>
              </w:rPr>
              <w:t>）</w:t>
            </w:r>
            <w:r>
              <w:rPr>
                <w:rFonts w:hint="eastAsia" w:asciiTheme="minorEastAsia" w:hAnsiTheme="minorEastAsia"/>
                <w:szCs w:val="21"/>
              </w:rPr>
              <w:t>底座增益旋钮可单独调节数字音频音量大小声（提供产品实物图佐证）</w:t>
            </w:r>
            <w:r>
              <w:rPr>
                <w:rFonts w:hint="eastAsia" w:cs="宋体" w:asciiTheme="minorEastAsia" w:hAnsiTheme="minorEastAsia"/>
                <w:kern w:val="0"/>
                <w:szCs w:val="21"/>
                <w:lang w:bidi="ar"/>
              </w:rPr>
              <w:t>”，</w:t>
            </w:r>
            <w:r>
              <w:rPr>
                <w:rFonts w:cs="宋体" w:asciiTheme="minorEastAsia" w:hAnsiTheme="minorEastAsia"/>
                <w:kern w:val="0"/>
                <w:szCs w:val="21"/>
                <w:lang w:bidi="ar"/>
              </w:rPr>
              <w:t>提供</w:t>
            </w:r>
            <w:r>
              <w:rPr>
                <w:rFonts w:hint="eastAsia" w:cs="宋体" w:asciiTheme="minorEastAsia" w:hAnsiTheme="minorEastAsia"/>
                <w:kern w:val="0"/>
                <w:szCs w:val="21"/>
                <w:lang w:bidi="ar"/>
              </w:rPr>
              <w:t>相关</w:t>
            </w:r>
            <w:r>
              <w:rPr>
                <w:rFonts w:cs="宋体" w:asciiTheme="minorEastAsia" w:hAnsiTheme="minorEastAsia"/>
                <w:kern w:val="0"/>
                <w:szCs w:val="21"/>
                <w:lang w:bidi="ar"/>
              </w:rPr>
              <w:t>证明材料</w:t>
            </w:r>
            <w:r>
              <w:rPr>
                <w:rFonts w:hint="eastAsia" w:cs="宋体" w:asciiTheme="minorEastAsia" w:hAnsiTheme="minorEastAsia"/>
                <w:kern w:val="0"/>
                <w:szCs w:val="21"/>
                <w:lang w:bidi="ar"/>
              </w:rPr>
              <w:t>得1分</w:t>
            </w:r>
            <w:r>
              <w:rPr>
                <w:rFonts w:cs="宋体" w:asciiTheme="minorEastAsia" w:hAnsiTheme="minorEastAsia"/>
                <w:kern w:val="0"/>
                <w:szCs w:val="21"/>
                <w:lang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vMerge w:val="continue"/>
            <w:tcBorders>
              <w:left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color w:val="000000"/>
                <w:kern w:val="0"/>
                <w:szCs w:val="21"/>
              </w:rPr>
            </w:pP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szCs w:val="21"/>
              </w:rPr>
            </w:pPr>
            <w:r>
              <w:rPr>
                <w:rFonts w:cs="宋体" w:asciiTheme="minorEastAsia" w:hAnsiTheme="minorEastAsia"/>
                <w:szCs w:val="21"/>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asciiTheme="minorEastAsia" w:hAnsiTheme="minorEastAsia"/>
                <w:szCs w:val="21"/>
              </w:rPr>
            </w:pPr>
            <w:r>
              <w:rPr>
                <w:rFonts w:hint="eastAsia" w:cs="宋体" w:asciiTheme="minorEastAsia" w:hAnsiTheme="minorEastAsia"/>
                <w:kern w:val="0"/>
                <w:szCs w:val="21"/>
                <w:lang w:bidi="ar"/>
              </w:rPr>
              <w:t>其他参数每负偏离1项扣0.</w:t>
            </w:r>
            <w:r>
              <w:rPr>
                <w:rFonts w:cs="宋体" w:asciiTheme="minorEastAsia" w:hAnsiTheme="minorEastAsia"/>
                <w:kern w:val="0"/>
                <w:szCs w:val="21"/>
                <w:lang w:bidi="ar"/>
              </w:rPr>
              <w:t>5</w:t>
            </w:r>
            <w:r>
              <w:rPr>
                <w:rFonts w:hint="eastAsia"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color w:val="000000"/>
                <w:kern w:val="0"/>
                <w:szCs w:val="21"/>
              </w:rPr>
              <w:t>16、6芯会议屏蔽专用T型线（公－公－母）</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0.5</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满足所有参数要求得0.5分，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bCs/>
                <w:szCs w:val="21"/>
              </w:rPr>
              <w:t>17、会议系统公－公50米主缆</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0.5</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满足所有参数要求得0.5分，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bCs/>
                <w:szCs w:val="21"/>
              </w:rPr>
              <w:t>18、会议系统公－公30米主缆</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0.5</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满足所有参数要求得0.5分，</w:t>
            </w:r>
            <w:r>
              <w:rPr>
                <w:rFonts w:hint="eastAsia" w:cs="宋体" w:asciiTheme="minorEastAsia" w:hAnsiTheme="minorEastAsia"/>
                <w:kern w:val="0"/>
                <w:szCs w:val="21"/>
                <w:lang w:bidi="ar"/>
              </w:rPr>
              <w:t>否</w:t>
            </w:r>
            <w:r>
              <w:rPr>
                <w:rFonts w:cs="宋体" w:asciiTheme="minorEastAsia" w:hAnsiTheme="minorEastAsia"/>
                <w:kern w:val="0"/>
                <w:szCs w:val="21"/>
                <w:lang w:bidi="ar"/>
              </w:rPr>
              <w:t>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bCs/>
                <w:szCs w:val="21"/>
              </w:rPr>
              <w:t>19、数字音频处理器</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3</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满足所有参数要求得3分，每负偏离1项扣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1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left="113" w:leftChars="54"/>
              <w:jc w:val="left"/>
              <w:rPr>
                <w:rFonts w:cs="宋体" w:asciiTheme="minorEastAsia" w:hAnsiTheme="minorEastAsia"/>
                <w:kern w:val="0"/>
                <w:szCs w:val="21"/>
                <w:lang w:bidi="ar"/>
              </w:rPr>
            </w:pPr>
            <w:r>
              <w:rPr>
                <w:rFonts w:hint="eastAsia" w:cs="宋体" w:asciiTheme="minorEastAsia" w:hAnsiTheme="minorEastAsia"/>
                <w:bCs/>
                <w:szCs w:val="21"/>
              </w:rPr>
              <w:t>20、专业数字反馈抑制器</w:t>
            </w:r>
          </w:p>
        </w:tc>
        <w:tc>
          <w:tcPr>
            <w:tcW w:w="5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jc w:val="center"/>
              <w:rPr>
                <w:rFonts w:cs="宋体" w:asciiTheme="minorEastAsia" w:hAnsiTheme="minorEastAsia"/>
                <w:kern w:val="0"/>
                <w:szCs w:val="21"/>
                <w:lang w:bidi="ar"/>
              </w:rPr>
            </w:pPr>
            <w:r>
              <w:rPr>
                <w:rFonts w:cs="宋体" w:asciiTheme="minorEastAsia" w:hAnsiTheme="minorEastAsia"/>
                <w:kern w:val="0"/>
                <w:szCs w:val="21"/>
                <w:lang w:bidi="ar"/>
              </w:rPr>
              <w:t>2</w:t>
            </w:r>
          </w:p>
        </w:tc>
        <w:tc>
          <w:tcPr>
            <w:tcW w:w="67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40" w:lineRule="exact"/>
              <w:ind w:right="126" w:rightChars="60"/>
              <w:jc w:val="left"/>
              <w:rPr>
                <w:rFonts w:cs="宋体" w:asciiTheme="minorEastAsia" w:hAnsiTheme="minorEastAsia"/>
                <w:kern w:val="0"/>
                <w:szCs w:val="21"/>
                <w:lang w:bidi="ar"/>
              </w:rPr>
            </w:pPr>
            <w:r>
              <w:rPr>
                <w:rFonts w:cs="宋体" w:asciiTheme="minorEastAsia" w:hAnsiTheme="minorEastAsia"/>
                <w:kern w:val="0"/>
                <w:szCs w:val="21"/>
                <w:lang w:bidi="ar"/>
              </w:rPr>
              <w:t>满足所有参数要求得2分，每负偏离1项扣</w:t>
            </w:r>
            <w:r>
              <w:rPr>
                <w:rFonts w:hint="eastAsia" w:cs="宋体" w:asciiTheme="minorEastAsia" w:hAnsiTheme="minorEastAsia"/>
                <w:kern w:val="0"/>
                <w:szCs w:val="21"/>
                <w:lang w:bidi="ar"/>
              </w:rPr>
              <w:t>0.5</w:t>
            </w:r>
            <w:r>
              <w:rPr>
                <w:rFonts w:cs="宋体" w:asciiTheme="minorEastAsia" w:hAnsiTheme="minorEastAsia"/>
                <w:kern w:val="0"/>
                <w:szCs w:val="21"/>
                <w:lang w:bidi="ar"/>
              </w:rPr>
              <w:t>分，扣完为止。</w:t>
            </w:r>
          </w:p>
        </w:tc>
      </w:tr>
    </w:tbl>
    <w:p>
      <w:pPr>
        <w:widowControl/>
        <w:jc w:val="left"/>
        <w:rPr>
          <w:rFonts w:ascii="宋体" w:hAnsi="宋体" w:eastAsia="宋体" w:cs="宋体"/>
          <w:kern w:val="0"/>
          <w:sz w:val="24"/>
        </w:rPr>
      </w:pPr>
    </w:p>
    <w:p>
      <w:pPr>
        <w:pStyle w:val="9"/>
        <w:widowControl/>
        <w:ind w:firstLine="384"/>
        <w:rPr>
          <w:rFonts w:ascii="宋体" w:hAnsi="宋体" w:eastAsia="宋体" w:cs="宋体"/>
        </w:rPr>
      </w:pPr>
      <w:r>
        <w:rPr>
          <w:rFonts w:hint="eastAsia" w:ascii="宋体" w:hAnsi="宋体" w:eastAsia="宋体" w:cs="宋体"/>
        </w:rPr>
        <w:t>③商务项（F3×A3）满分为</w:t>
      </w:r>
      <w:r>
        <w:rPr>
          <w:rFonts w:hint="eastAsia" w:ascii="宋体" w:hAnsi="宋体" w:eastAsia="宋体" w:cs="宋体"/>
          <w:u w:val="single"/>
        </w:rPr>
        <w:t>15</w:t>
      </w:r>
      <w:r>
        <w:rPr>
          <w:rFonts w:hint="eastAsia" w:ascii="宋体" w:hAnsi="宋体" w:eastAsia="宋体" w:cs="宋体"/>
        </w:rPr>
        <w:t>分。</w:t>
      </w:r>
    </w:p>
    <w:tbl>
      <w:tblPr>
        <w:tblStyle w:val="10"/>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4"/>
        <w:gridCol w:w="633"/>
        <w:gridCol w:w="69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1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Cs w:val="21"/>
              </w:rPr>
            </w:pPr>
            <w:r>
              <w:rPr>
                <w:rFonts w:hint="eastAsia" w:ascii="宋体" w:hAnsi="宋体" w:eastAsia="宋体" w:cs="宋体"/>
                <w:kern w:val="0"/>
                <w:szCs w:val="21"/>
                <w:lang w:bidi="ar"/>
              </w:rPr>
              <w:t>评标项目</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Cs w:val="21"/>
              </w:rPr>
            </w:pPr>
            <w:r>
              <w:rPr>
                <w:rFonts w:hint="eastAsia" w:ascii="宋体" w:hAnsi="宋体" w:eastAsia="宋体" w:cs="宋体"/>
                <w:kern w:val="0"/>
                <w:szCs w:val="21"/>
                <w:lang w:bidi="ar"/>
              </w:rPr>
              <w:t>评标分值</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Cs w:val="21"/>
              </w:rPr>
            </w:pPr>
            <w:r>
              <w:rPr>
                <w:rFonts w:hint="eastAsia" w:ascii="宋体" w:hAnsi="宋体" w:eastAsia="宋体" w:cs="宋体"/>
                <w:kern w:val="0"/>
                <w:szCs w:val="21"/>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top w:val="outset" w:color="auto" w:sz="6" w:space="0"/>
              <w:left w:val="outset" w:color="auto" w:sz="6" w:space="0"/>
              <w:right w:val="outset" w:color="auto" w:sz="6" w:space="0"/>
            </w:tcBorders>
            <w:shd w:val="clear" w:color="auto" w:fill="auto"/>
            <w:vAlign w:val="center"/>
          </w:tcPr>
          <w:p>
            <w:pPr>
              <w:spacing w:before="100" w:beforeAutospacing="1" w:after="100" w:afterAutospacing="1"/>
              <w:jc w:val="center"/>
              <w:rPr>
                <w:rFonts w:ascii="宋体" w:hAnsi="宋体" w:eastAsia="宋体" w:cs="宋体"/>
                <w:szCs w:val="21"/>
                <w:highlight w:val="yellow"/>
              </w:rPr>
            </w:pPr>
            <w:r>
              <w:rPr>
                <w:rFonts w:hint="eastAsia" w:ascii="宋体" w:hAnsi="宋体" w:eastAsia="宋体" w:cs="宋体"/>
                <w:szCs w:val="21"/>
              </w:rPr>
              <w:t>1</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szCs w:val="21"/>
                <w:highlight w:val="yellow"/>
              </w:rPr>
            </w:pPr>
            <w:r>
              <w:rPr>
                <w:rFonts w:ascii="宋体" w:hAnsi="宋体" w:eastAsia="宋体" w:cs="宋体"/>
                <w:kern w:val="0"/>
                <w:szCs w:val="21"/>
              </w:rPr>
              <w:t>1</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Cs w:val="21"/>
              </w:rPr>
            </w:pPr>
            <w:r>
              <w:rPr>
                <w:rFonts w:ascii="宋体" w:hAnsi="宋体" w:cs="宋体"/>
                <w:kern w:val="0"/>
                <w:szCs w:val="21"/>
                <w:lang w:bidi="ar"/>
              </w:rPr>
              <w:t>企业信誉：投标人同时获得第三方信用评级机构认可的AAA级信用企业、AAA级重合同守信用企业，得2分，否则不得分。（需提供证明材料复印件，原件备查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spacing w:before="100" w:beforeAutospacing="1" w:after="100" w:afterAutospacing="1"/>
              <w:jc w:val="center"/>
              <w:rPr>
                <w:rFonts w:ascii="宋体" w:hAnsi="宋体" w:eastAsia="宋体" w:cs="宋体"/>
                <w:szCs w:val="21"/>
              </w:rPr>
            </w:pPr>
            <w:r>
              <w:rPr>
                <w:rFonts w:hint="eastAsia" w:ascii="宋体" w:hAnsi="宋体" w:eastAsia="宋体" w:cs="宋体"/>
                <w:szCs w:val="21"/>
              </w:rPr>
              <w:t>2</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szCs w:val="21"/>
              </w:rPr>
            </w:pPr>
            <w:r>
              <w:rPr>
                <w:rFonts w:ascii="宋体" w:hAnsi="宋体" w:eastAsia="宋体" w:cs="宋体"/>
                <w:kern w:val="0"/>
                <w:szCs w:val="21"/>
              </w:rPr>
              <w:t>3</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Cs w:val="21"/>
              </w:rPr>
            </w:pPr>
            <w:r>
              <w:rPr>
                <w:rFonts w:ascii="宋体" w:hAnsi="宋体" w:cs="宋体"/>
                <w:kern w:val="0"/>
                <w:szCs w:val="21"/>
                <w:lang w:bidi="ar"/>
              </w:rPr>
              <w:t>企业运营规范能力：投标人通过ISO9001质量管理体系认证、环境管理体系认证、职业健康安全管理体系认证，通过全部3项认证得3分。缺1个扣1分，扣完为止（需提供国家认证认可监督管理委员会查询截图证明及认证证书复印件，原件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spacing w:before="100" w:beforeAutospacing="1" w:after="100" w:afterAutospacing="1"/>
              <w:jc w:val="center"/>
              <w:rPr>
                <w:rFonts w:ascii="宋体" w:hAnsi="宋体" w:eastAsia="宋体" w:cs="宋体"/>
                <w:szCs w:val="21"/>
              </w:rPr>
            </w:pPr>
            <w:r>
              <w:rPr>
                <w:rFonts w:hint="eastAsia" w:ascii="宋体" w:hAnsi="宋体" w:eastAsia="宋体" w:cs="宋体"/>
                <w:szCs w:val="21"/>
              </w:rPr>
              <w:t>3</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szCs w:val="21"/>
              </w:rPr>
            </w:pPr>
            <w:r>
              <w:rPr>
                <w:rFonts w:ascii="宋体" w:hAnsi="宋体" w:eastAsia="宋体" w:cs="宋体"/>
                <w:kern w:val="0"/>
                <w:szCs w:val="21"/>
              </w:rPr>
              <w:t>2</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Cs w:val="21"/>
              </w:rPr>
            </w:pPr>
            <w:r>
              <w:rPr>
                <w:rFonts w:ascii="宋体" w:hAnsi="宋体" w:cs="宋体"/>
                <w:kern w:val="0"/>
                <w:szCs w:val="21"/>
                <w:lang w:bidi="ar"/>
              </w:rPr>
              <w:t>企业信息技术服务规范：投标人具有信息技术服务管理体系认证、信息安全管理体系认证、ITSS信息技术服务运行维护标准认证的得3分，缺1个扣1分，扣完为止（需提供证书复印件，原件备查）。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ascii="宋体" w:hAnsi="宋体" w:eastAsia="宋体" w:cs="宋体"/>
                <w:kern w:val="0"/>
                <w:szCs w:val="21"/>
              </w:rPr>
              <w:t>2</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Cs w:val="21"/>
              </w:rPr>
            </w:pPr>
            <w:r>
              <w:rPr>
                <w:rFonts w:ascii="宋体" w:hAnsi="宋体" w:cs="宋体"/>
                <w:kern w:val="0"/>
                <w:szCs w:val="21"/>
                <w:lang w:bidi="ar"/>
              </w:rPr>
              <w:t>企业信息安全服务能力：投标人具备信息安全应急处理，信息系统安全运维，信息安全风险评估、信息系统安全集成资质的得3分，缺1个扣1分，扣完为止。（需提供证书复印件，原件备查）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5</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Cs w:val="21"/>
              </w:rPr>
              <w:t>2</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kern w:val="0"/>
                <w:szCs w:val="21"/>
                <w:lang w:bidi="ar"/>
              </w:rPr>
            </w:pPr>
            <w:r>
              <w:rPr>
                <w:rFonts w:hint="eastAsia" w:asciiTheme="minorEastAsia" w:hAnsiTheme="minorEastAsia"/>
                <w:szCs w:val="21"/>
              </w:rPr>
              <w:t>所</w:t>
            </w:r>
            <w:r>
              <w:rPr>
                <w:rFonts w:asciiTheme="minorEastAsia" w:hAnsiTheme="minorEastAsia"/>
                <w:szCs w:val="21"/>
              </w:rPr>
              <w:t>投</w:t>
            </w:r>
            <w:r>
              <w:rPr>
                <w:rFonts w:hint="eastAsia" w:ascii="宋体" w:hAnsi="宋体" w:cs="宋体"/>
                <w:kern w:val="0"/>
                <w:szCs w:val="21"/>
                <w:lang w:bidi="ar"/>
              </w:rPr>
              <w:t>“无线话筒</w:t>
            </w:r>
            <w:r>
              <w:rPr>
                <w:rFonts w:ascii="宋体" w:hAnsi="宋体" w:cs="宋体"/>
                <w:kern w:val="0"/>
                <w:szCs w:val="21"/>
                <w:lang w:bidi="ar"/>
              </w:rPr>
              <w:t>”具备</w:t>
            </w:r>
            <w:r>
              <w:rPr>
                <w:rFonts w:hint="eastAsia" w:asciiTheme="minorEastAsia" w:hAnsiTheme="minorEastAsia"/>
                <w:szCs w:val="21"/>
              </w:rPr>
              <w:t>数字U段红外对频无线语音软件V1.0计算机软件著作权登记证书得2分</w:t>
            </w:r>
            <w:r>
              <w:rPr>
                <w:rFonts w:asciiTheme="minorEastAsia" w:hAnsiTheme="minorEastAsia"/>
                <w:szCs w:val="21"/>
              </w:rPr>
              <w:t>，否则不得分</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需</w:t>
            </w:r>
            <w:r>
              <w:rPr>
                <w:rFonts w:asciiTheme="minorEastAsia" w:hAnsiTheme="minorEastAsia"/>
                <w:szCs w:val="21"/>
              </w:rPr>
              <w:t>提供</w:t>
            </w:r>
            <w:r>
              <w:rPr>
                <w:rFonts w:hint="eastAsia" w:asciiTheme="minorEastAsia" w:hAnsiTheme="minorEastAsia"/>
                <w:szCs w:val="21"/>
              </w:rPr>
              <w:t>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Cs w:val="21"/>
              </w:rPr>
            </w:pPr>
            <w:r>
              <w:rPr>
                <w:rFonts w:hint="eastAsia" w:asciiTheme="minorEastAsia" w:hAnsiTheme="minorEastAsia"/>
                <w:szCs w:val="21"/>
              </w:rPr>
              <w:t>所投“智能会议中心主机”产品制造商获得知识产权管理体系认证证书得2分</w:t>
            </w:r>
            <w:r>
              <w:rPr>
                <w:rFonts w:asciiTheme="minorEastAsia" w:hAnsiTheme="minorEastAsia"/>
                <w:szCs w:val="21"/>
              </w:rPr>
              <w:t>，否则不得分。</w:t>
            </w:r>
            <w:r>
              <w:rPr>
                <w:rFonts w:hint="eastAsia" w:asciiTheme="minorEastAsia" w:hAnsiTheme="minorEastAsia"/>
                <w:szCs w:val="21"/>
              </w:rPr>
              <w:t>（</w:t>
            </w:r>
            <w:r>
              <w:rPr>
                <w:rFonts w:asciiTheme="minorEastAsia" w:hAnsiTheme="minorEastAsia"/>
                <w:szCs w:val="21"/>
              </w:rPr>
              <w:t>需</w:t>
            </w:r>
            <w:r>
              <w:rPr>
                <w:rFonts w:hint="eastAsia" w:asciiTheme="minorEastAsia" w:hAnsiTheme="minorEastAsia"/>
                <w:szCs w:val="21"/>
              </w:rPr>
              <w:t>提供认</w:t>
            </w:r>
            <w:r>
              <w:rPr>
                <w:rFonts w:asciiTheme="minorEastAsia" w:hAnsiTheme="minorEastAsia"/>
                <w:szCs w:val="21"/>
              </w:rPr>
              <w:t>证</w:t>
            </w:r>
            <w:r>
              <w:rPr>
                <w:rFonts w:hint="eastAsia" w:asciiTheme="minorEastAsia" w:hAnsiTheme="minorEastAsia"/>
                <w:szCs w:val="21"/>
              </w:rPr>
              <w:t>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7</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left"/>
              <w:rPr>
                <w:rFonts w:ascii="宋体" w:hAnsi="宋体" w:eastAsia="宋体" w:cs="宋体"/>
                <w:kern w:val="0"/>
                <w:szCs w:val="21"/>
                <w:lang w:bidi="ar"/>
              </w:rPr>
            </w:pPr>
            <w:r>
              <w:rPr>
                <w:rFonts w:hint="eastAsia" w:asciiTheme="minorEastAsia" w:hAnsiTheme="minorEastAsia"/>
                <w:szCs w:val="21"/>
              </w:rPr>
              <w:t>所</w:t>
            </w:r>
            <w:r>
              <w:rPr>
                <w:rFonts w:asciiTheme="minorEastAsia" w:hAnsiTheme="minorEastAsia"/>
                <w:szCs w:val="21"/>
              </w:rPr>
              <w:t>投</w:t>
            </w:r>
            <w:r>
              <w:rPr>
                <w:rFonts w:hint="eastAsia" w:asciiTheme="minorEastAsia" w:hAnsiTheme="minorEastAsia"/>
                <w:szCs w:val="21"/>
              </w:rPr>
              <w:t>“智能会议中心主机”软件获得软件著作权证书得2分</w:t>
            </w:r>
            <w:r>
              <w:rPr>
                <w:rFonts w:asciiTheme="minorEastAsia" w:hAnsiTheme="minorEastAsia"/>
                <w:szCs w:val="21"/>
              </w:rPr>
              <w:t>，否则不得分。（</w:t>
            </w:r>
            <w:r>
              <w:rPr>
                <w:rFonts w:hint="eastAsia" w:asciiTheme="minorEastAsia" w:hAnsiTheme="minorEastAsia"/>
                <w:szCs w:val="21"/>
              </w:rPr>
              <w:t>需</w:t>
            </w:r>
            <w:r>
              <w:rPr>
                <w:rFonts w:asciiTheme="minorEastAsia" w:hAnsiTheme="minorEastAsia"/>
                <w:szCs w:val="21"/>
              </w:rPr>
              <w:t>提供</w:t>
            </w:r>
            <w:r>
              <w:rPr>
                <w:rFonts w:hint="eastAsia" w:asciiTheme="minorEastAsia" w:hAnsiTheme="minorEastAsia"/>
                <w:szCs w:val="21"/>
              </w:rPr>
              <w:t>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14" w:type="dxa"/>
            <w:tcBorders>
              <w:left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8</w:t>
            </w:r>
          </w:p>
        </w:tc>
        <w:tc>
          <w:tcPr>
            <w:tcW w:w="6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69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before="100" w:beforeAutospacing="1" w:after="100" w:afterAutospacing="1"/>
              <w:jc w:val="left"/>
              <w:rPr>
                <w:rFonts w:asciiTheme="minorEastAsia" w:hAnsiTheme="minorEastAsia"/>
                <w:szCs w:val="21"/>
              </w:rPr>
            </w:pPr>
            <w:r>
              <w:rPr>
                <w:rFonts w:hint="eastAsia" w:asciiTheme="minorEastAsia" w:hAnsiTheme="minorEastAsia"/>
                <w:szCs w:val="21"/>
              </w:rPr>
              <w:t>所</w:t>
            </w:r>
            <w:r>
              <w:rPr>
                <w:rFonts w:asciiTheme="minorEastAsia" w:hAnsiTheme="minorEastAsia"/>
                <w:szCs w:val="21"/>
              </w:rPr>
              <w:t>投</w:t>
            </w:r>
            <w:r>
              <w:rPr>
                <w:rFonts w:hint="eastAsia" w:asciiTheme="minorEastAsia" w:hAnsiTheme="minorEastAsia"/>
                <w:szCs w:val="21"/>
              </w:rPr>
              <w:t>“智能会议中心主机”产品制造商获得高新技术企业认</w:t>
            </w:r>
            <w:r>
              <w:rPr>
                <w:rFonts w:asciiTheme="minorEastAsia" w:hAnsiTheme="minorEastAsia"/>
                <w:szCs w:val="21"/>
              </w:rPr>
              <w:t>证得</w:t>
            </w:r>
            <w:r>
              <w:rPr>
                <w:rFonts w:hint="eastAsia" w:asciiTheme="minorEastAsia" w:hAnsiTheme="minorEastAsia"/>
                <w:szCs w:val="21"/>
              </w:rPr>
              <w:t>1分</w:t>
            </w:r>
            <w:r>
              <w:rPr>
                <w:rFonts w:asciiTheme="minorEastAsia" w:hAnsiTheme="minorEastAsia"/>
                <w:szCs w:val="21"/>
              </w:rPr>
              <w:t>，</w:t>
            </w:r>
            <w:r>
              <w:rPr>
                <w:rFonts w:hint="eastAsia" w:asciiTheme="minorEastAsia" w:hAnsiTheme="minorEastAsia"/>
                <w:szCs w:val="21"/>
              </w:rPr>
              <w:t>否</w:t>
            </w:r>
            <w:r>
              <w:rPr>
                <w:rFonts w:asciiTheme="minorEastAsia" w:hAnsiTheme="minorEastAsia"/>
                <w:szCs w:val="21"/>
              </w:rPr>
              <w:t>则不得分。</w:t>
            </w:r>
            <w:r>
              <w:rPr>
                <w:rFonts w:hint="eastAsia" w:asciiTheme="minorEastAsia" w:hAnsiTheme="minorEastAsia"/>
                <w:szCs w:val="21"/>
              </w:rPr>
              <w:t>（需提供证书复印件）</w:t>
            </w:r>
          </w:p>
        </w:tc>
      </w:tr>
    </w:tbl>
    <w:p>
      <w:pPr>
        <w:pStyle w:val="9"/>
        <w:widowControl/>
        <w:ind w:firstLine="384"/>
        <w:rPr>
          <w:rFonts w:ascii="宋体" w:hAnsi="宋体" w:eastAsia="宋体" w:cs="宋体"/>
        </w:rPr>
      </w:pPr>
      <w:r>
        <w:rPr>
          <w:rFonts w:hint="eastAsia" w:ascii="宋体" w:hAnsi="宋体" w:eastAsia="宋体" w:cs="宋体"/>
        </w:rPr>
        <w:t>（</w:t>
      </w:r>
      <w:r>
        <w:rPr>
          <w:rFonts w:ascii="宋体" w:hAnsi="宋体" w:eastAsia="宋体" w:cs="宋体"/>
        </w:rPr>
        <w:t>3</w:t>
      </w:r>
      <w:r>
        <w:rPr>
          <w:rFonts w:hint="eastAsia" w:ascii="宋体" w:hAnsi="宋体" w:eastAsia="宋体" w:cs="宋体"/>
        </w:rPr>
        <w:t xml:space="preserve">）中标候选人排列规则顺序如下： </w:t>
      </w:r>
    </w:p>
    <w:p>
      <w:pPr>
        <w:pStyle w:val="9"/>
        <w:widowControl/>
        <w:ind w:firstLine="384"/>
        <w:rPr>
          <w:rFonts w:ascii="宋体" w:hAnsi="宋体" w:eastAsia="宋体" w:cs="宋体"/>
        </w:rPr>
      </w:pPr>
      <w:r>
        <w:rPr>
          <w:rFonts w:hint="eastAsia" w:ascii="宋体" w:hAnsi="宋体" w:eastAsia="宋体" w:cs="宋体"/>
        </w:rPr>
        <w:t>a.按照评标总得分（FA）由高到低顺序排列。</w:t>
      </w:r>
    </w:p>
    <w:p>
      <w:pPr>
        <w:pStyle w:val="9"/>
        <w:widowControl/>
        <w:ind w:firstLine="384"/>
        <w:rPr>
          <w:rFonts w:ascii="宋体" w:hAnsi="宋体" w:eastAsia="宋体" w:cs="宋体"/>
        </w:rPr>
      </w:pPr>
      <w:r>
        <w:rPr>
          <w:rFonts w:hint="eastAsia" w:ascii="宋体" w:hAnsi="宋体" w:eastAsia="宋体" w:cs="宋体"/>
        </w:rPr>
        <w:t xml:space="preserve">b.评标总得分（FA）相同的，按照评标价（即价格扣除后的投标报价）由低到高顺序排列。 </w:t>
      </w:r>
    </w:p>
    <w:p>
      <w:pPr>
        <w:pStyle w:val="9"/>
        <w:widowControl/>
        <w:ind w:firstLine="384"/>
        <w:rPr>
          <w:rFonts w:ascii="宋体" w:hAnsi="宋体" w:eastAsia="宋体" w:cs="宋体"/>
        </w:rPr>
      </w:pPr>
      <w:r>
        <w:rPr>
          <w:rFonts w:hint="eastAsia" w:ascii="宋体" w:hAnsi="宋体" w:eastAsia="宋体" w:cs="宋体"/>
        </w:rPr>
        <w:t xml:space="preserve">c.评标总得分（FA）且评标价（即价格扣除后的投标报价）相同的并列。 </w:t>
      </w:r>
    </w:p>
    <w:p>
      <w:pPr>
        <w:widowControl/>
        <w:jc w:val="left"/>
        <w:rPr>
          <w:rFonts w:ascii="宋体" w:hAnsi="宋体" w:eastAsia="宋体" w:cs="宋体"/>
          <w:kern w:val="0"/>
          <w:sz w:val="24"/>
        </w:rPr>
      </w:pPr>
      <w:r>
        <w:rPr>
          <w:rFonts w:ascii="宋体" w:hAnsi="宋体" w:eastAsia="宋体" w:cs="宋体"/>
        </w:rPr>
        <w:br w:type="page"/>
      </w:r>
    </w:p>
    <w:p>
      <w:pPr>
        <w:pStyle w:val="9"/>
        <w:widowControl/>
        <w:spacing w:before="60" w:beforeAutospacing="0" w:after="60" w:afterAutospacing="0"/>
        <w:jc w:val="center"/>
        <w:rPr>
          <w:rStyle w:val="12"/>
          <w:rFonts w:ascii="宋体" w:hAnsi="宋体" w:eastAsia="宋体" w:cs="宋体"/>
          <w:sz w:val="32"/>
        </w:rPr>
      </w:pPr>
      <w:r>
        <w:rPr>
          <w:rStyle w:val="12"/>
          <w:rFonts w:hint="eastAsia" w:ascii="宋体" w:hAnsi="宋体" w:eastAsia="宋体" w:cs="宋体"/>
          <w:sz w:val="32"/>
        </w:rPr>
        <w:t>第二章   招标内容及要求</w:t>
      </w:r>
    </w:p>
    <w:p>
      <w:pPr>
        <w:pStyle w:val="9"/>
        <w:widowControl/>
        <w:spacing w:before="60" w:beforeAutospacing="0" w:after="60" w:afterAutospacing="0"/>
        <w:rPr>
          <w:rFonts w:ascii="宋体" w:hAnsi="宋体" w:eastAsia="宋体" w:cs="宋体"/>
          <w:b/>
        </w:rPr>
      </w:pPr>
      <w:r>
        <w:rPr>
          <w:rFonts w:hint="eastAsia" w:ascii="宋体" w:hAnsi="宋体" w:eastAsia="宋体" w:cs="宋体"/>
          <w:b/>
        </w:rPr>
        <w:t>一、项目概况（采购标的）</w:t>
      </w:r>
    </w:p>
    <w:tbl>
      <w:tblPr>
        <w:tblStyle w:val="10"/>
        <w:tblW w:w="7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304"/>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序号</w:t>
            </w:r>
          </w:p>
        </w:tc>
        <w:tc>
          <w:tcPr>
            <w:tcW w:w="4304" w:type="dxa"/>
            <w:shd w:val="clear" w:color="auto" w:fill="auto"/>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采购</w:t>
            </w:r>
            <w:r>
              <w:rPr>
                <w:rFonts w:ascii="宋体" w:hAnsi="宋体" w:cs="宋体"/>
                <w:b/>
                <w:color w:val="000000"/>
                <w:szCs w:val="21"/>
              </w:rPr>
              <w:t>内容</w:t>
            </w:r>
          </w:p>
        </w:tc>
        <w:tc>
          <w:tcPr>
            <w:tcW w:w="99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992"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4304" w:type="dxa"/>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无线话筒</w:t>
            </w:r>
          </w:p>
        </w:tc>
        <w:tc>
          <w:tcPr>
            <w:tcW w:w="99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4304"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无线会议话筒</w:t>
            </w:r>
          </w:p>
        </w:tc>
        <w:tc>
          <w:tcPr>
            <w:tcW w:w="99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304"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音频矩阵</w:t>
            </w:r>
          </w:p>
        </w:tc>
        <w:tc>
          <w:tcPr>
            <w:tcW w:w="99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304"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天线放大器</w:t>
            </w:r>
          </w:p>
        </w:tc>
        <w:tc>
          <w:tcPr>
            <w:tcW w:w="99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4304" w:type="dxa"/>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音频信号隔离器</w:t>
            </w:r>
          </w:p>
        </w:tc>
        <w:tc>
          <w:tcPr>
            <w:tcW w:w="993" w:type="dxa"/>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92" w:type="dxa"/>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6</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高清会议摄像头</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7</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全向麦克风</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8</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台式电脑</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9</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专业外置声卡</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10</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交换机</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11</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信号传输器</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12</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移动支架</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13</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移动推车矮架</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14</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智能会议中心主机</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15</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数模双备份会议话筒</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16</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6芯会议屏蔽专用T型线（公－公－母）</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条</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17</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会议系统公－公50米主缆</w:t>
            </w:r>
          </w:p>
        </w:tc>
        <w:tc>
          <w:tcPr>
            <w:tcW w:w="99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18</w:t>
            </w:r>
          </w:p>
        </w:tc>
        <w:tc>
          <w:tcPr>
            <w:tcW w:w="4304" w:type="dxa"/>
            <w:shd w:val="clear" w:color="auto" w:fill="auto"/>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会议系统公－公30米主缆</w:t>
            </w:r>
          </w:p>
        </w:tc>
        <w:tc>
          <w:tcPr>
            <w:tcW w:w="99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19</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数字音频处理器</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shd w:val="clear" w:color="000000" w:fill="FFFFFF"/>
            <w:vAlign w:val="center"/>
          </w:tcPr>
          <w:p>
            <w:pPr>
              <w:widowControl/>
              <w:jc w:val="center"/>
              <w:textAlignment w:val="bottom"/>
              <w:rPr>
                <w:rFonts w:ascii="宋体" w:hAnsi="宋体" w:cs="宋体"/>
                <w:kern w:val="0"/>
                <w:szCs w:val="21"/>
                <w:highlight w:val="yellow"/>
                <w:lang w:bidi="ar"/>
              </w:rPr>
            </w:pPr>
            <w:r>
              <w:rPr>
                <w:rFonts w:hint="eastAsia" w:ascii="宋体" w:hAnsi="宋体" w:cs="宋体"/>
                <w:color w:val="000000"/>
                <w:kern w:val="0"/>
                <w:szCs w:val="21"/>
                <w:lang w:bidi="ar"/>
              </w:rPr>
              <w:t>20</w:t>
            </w:r>
          </w:p>
        </w:tc>
        <w:tc>
          <w:tcPr>
            <w:tcW w:w="4304" w:type="dxa"/>
            <w:shd w:val="clear" w:color="auto" w:fill="auto"/>
            <w:vAlign w:val="center"/>
          </w:tcPr>
          <w:p>
            <w:pPr>
              <w:widowControl/>
              <w:jc w:val="left"/>
              <w:textAlignment w:val="center"/>
              <w:rPr>
                <w:rFonts w:ascii="宋体" w:hAnsi="宋体" w:cs="宋体"/>
                <w:kern w:val="0"/>
                <w:szCs w:val="21"/>
                <w:highlight w:val="yellow"/>
                <w:lang w:bidi="ar"/>
              </w:rPr>
            </w:pPr>
            <w:r>
              <w:rPr>
                <w:rFonts w:hint="eastAsia" w:ascii="宋体" w:hAnsi="宋体" w:cs="宋体"/>
                <w:color w:val="000000"/>
                <w:kern w:val="0"/>
                <w:szCs w:val="21"/>
                <w:lang w:bidi="ar"/>
              </w:rPr>
              <w:t>专业数字反馈抑制器</w:t>
            </w:r>
          </w:p>
        </w:tc>
        <w:tc>
          <w:tcPr>
            <w:tcW w:w="993"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台</w:t>
            </w:r>
          </w:p>
        </w:tc>
        <w:tc>
          <w:tcPr>
            <w:tcW w:w="992" w:type="dxa"/>
            <w:shd w:val="clear" w:color="auto" w:fill="auto"/>
            <w:vAlign w:val="center"/>
          </w:tcPr>
          <w:p>
            <w:pPr>
              <w:widowControl/>
              <w:jc w:val="center"/>
              <w:textAlignment w:val="center"/>
              <w:rPr>
                <w:rFonts w:ascii="宋体" w:hAnsi="宋体" w:cs="宋体"/>
                <w:kern w:val="0"/>
                <w:szCs w:val="21"/>
                <w:highlight w:val="yellow"/>
                <w:lang w:bidi="ar"/>
              </w:rPr>
            </w:pPr>
            <w:r>
              <w:rPr>
                <w:rFonts w:hint="eastAsia" w:ascii="宋体" w:hAnsi="宋体" w:cs="宋体"/>
                <w:kern w:val="0"/>
                <w:szCs w:val="21"/>
                <w:lang w:bidi="ar"/>
              </w:rPr>
              <w:t>1</w:t>
            </w:r>
          </w:p>
        </w:tc>
      </w:tr>
    </w:tbl>
    <w:p>
      <w:pPr>
        <w:pStyle w:val="9"/>
        <w:widowControl/>
        <w:spacing w:before="60" w:beforeAutospacing="0" w:after="60" w:afterAutospacing="0"/>
        <w:rPr>
          <w:rFonts w:ascii="宋体" w:hAnsi="宋体" w:eastAsia="宋体" w:cs="宋体"/>
        </w:rPr>
      </w:pPr>
    </w:p>
    <w:p>
      <w:pPr>
        <w:pStyle w:val="9"/>
        <w:widowControl/>
        <w:spacing w:before="60" w:beforeAutospacing="0" w:after="60" w:afterAutospacing="0"/>
        <w:rPr>
          <w:rFonts w:ascii="宋体" w:hAnsi="宋体" w:eastAsia="宋体" w:cs="宋体"/>
          <w:b/>
        </w:rPr>
      </w:pPr>
      <w:r>
        <w:rPr>
          <w:rFonts w:hint="eastAsia" w:ascii="宋体" w:hAnsi="宋体" w:eastAsia="宋体" w:cs="宋体"/>
          <w:b/>
        </w:rPr>
        <w:t>二、技术和服务要求</w:t>
      </w:r>
      <w:r>
        <w:rPr>
          <w:rStyle w:val="12"/>
          <w:rFonts w:hint="eastAsia" w:ascii="宋体" w:hAnsi="宋体" w:eastAsia="宋体" w:cs="宋体"/>
          <w:b w:val="0"/>
        </w:rPr>
        <w:t>（以“★”标示的内容为不允许负偏离的实质性要求）</w:t>
      </w:r>
    </w:p>
    <w:p>
      <w:pPr>
        <w:spacing w:before="156" w:beforeLines="50"/>
        <w:jc w:val="left"/>
        <w:rPr>
          <w:rFonts w:asciiTheme="minorEastAsia" w:hAnsiTheme="minorEastAsia"/>
          <w:szCs w:val="21"/>
        </w:rPr>
      </w:pPr>
      <w:r>
        <w:rPr>
          <w:rFonts w:hint="eastAsia" w:cs="宋体" w:asciiTheme="minorEastAsia" w:hAnsiTheme="minorEastAsia"/>
          <w:b/>
          <w:color w:val="000000" w:themeColor="text1"/>
          <w:sz w:val="24"/>
          <w:szCs w:val="21"/>
          <w14:textFill>
            <w14:solidFill>
              <w14:schemeClr w14:val="tx1"/>
            </w14:solidFill>
          </w14:textFill>
        </w:rPr>
        <w:t>1、无线话筒</w:t>
      </w:r>
      <w:r>
        <w:rPr>
          <w:rFonts w:hint="eastAsia" w:cs="宋体" w:asciiTheme="minorEastAsia" w:hAnsiTheme="minorEastAsia"/>
          <w:b/>
          <w:color w:val="000000" w:themeColor="text1"/>
          <w:sz w:val="24"/>
          <w:szCs w:val="21"/>
          <w14:textFill>
            <w14:solidFill>
              <w14:schemeClr w14:val="tx1"/>
            </w14:solidFill>
          </w14:textFill>
        </w:rPr>
        <w:cr/>
      </w:r>
      <w:r>
        <w:rPr>
          <w:rFonts w:hint="eastAsia" w:asciiTheme="minorEastAsia" w:hAnsiTheme="minorEastAsia"/>
          <w:szCs w:val="21"/>
        </w:rPr>
        <w:t>（1）▲双通道接收信号,采用微电脑CPU控制，须提供第三方检测机构（依据CNAS标准）出具的检测报告复印件佐证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（2）振荡方式: 锁相环频率合成(PLL syntheized)，红外线对频；</w:t>
      </w:r>
    </w:p>
    <w:p>
      <w:pPr>
        <w:jc w:val="left"/>
        <w:rPr>
          <w:rFonts w:asciiTheme="minorEastAsia" w:hAnsiTheme="minorEastAsia"/>
          <w:szCs w:val="21"/>
        </w:rPr>
      </w:pPr>
      <w:r>
        <w:rPr>
          <w:rFonts w:hint="eastAsia" w:asciiTheme="minorEastAsia" w:hAnsiTheme="minorEastAsia"/>
          <w:szCs w:val="21"/>
        </w:rPr>
        <w:t>（3）频率范围：UHF 500MHz～980MHz</w:t>
      </w:r>
    </w:p>
    <w:p>
      <w:pPr>
        <w:jc w:val="left"/>
        <w:rPr>
          <w:rFonts w:asciiTheme="minorEastAsia" w:hAnsiTheme="minorEastAsia"/>
          <w:szCs w:val="21"/>
        </w:rPr>
      </w:pPr>
      <w:r>
        <w:rPr>
          <w:rFonts w:hint="eastAsia" w:asciiTheme="minorEastAsia" w:hAnsiTheme="minorEastAsia"/>
          <w:szCs w:val="21"/>
        </w:rPr>
        <w:t>（4）▲频率稳定性：&lt;±10PPM，须提供第三方检测机构（依据CNAS标准）出具的检测报告复印件佐证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（5）动态范围：&gt;105dB</w:t>
      </w:r>
    </w:p>
    <w:p>
      <w:pPr>
        <w:jc w:val="left"/>
        <w:rPr>
          <w:rFonts w:asciiTheme="minorEastAsia" w:hAnsiTheme="minorEastAsia"/>
          <w:szCs w:val="21"/>
        </w:rPr>
      </w:pPr>
      <w:r>
        <w:rPr>
          <w:rFonts w:hint="eastAsia" w:asciiTheme="minorEastAsia" w:hAnsiTheme="minorEastAsia"/>
          <w:szCs w:val="21"/>
        </w:rPr>
        <w:t>（6）失真度:&lt;0.5%@1KHz；</w:t>
      </w:r>
    </w:p>
    <w:p>
      <w:pPr>
        <w:jc w:val="left"/>
        <w:rPr>
          <w:rFonts w:asciiTheme="minorEastAsia" w:hAnsiTheme="minorEastAsia"/>
          <w:szCs w:val="21"/>
        </w:rPr>
      </w:pPr>
      <w:r>
        <w:rPr>
          <w:rFonts w:hint="eastAsia" w:asciiTheme="minorEastAsia" w:hAnsiTheme="minorEastAsia"/>
          <w:szCs w:val="21"/>
        </w:rPr>
        <w:t>（7）灵敏度：1.2/UV @S/N=12dB</w:t>
      </w:r>
    </w:p>
    <w:p>
      <w:pPr>
        <w:jc w:val="left"/>
        <w:rPr>
          <w:rFonts w:asciiTheme="minorEastAsia" w:hAnsiTheme="minorEastAsia"/>
          <w:szCs w:val="21"/>
        </w:rPr>
      </w:pPr>
      <w:r>
        <w:rPr>
          <w:rFonts w:hint="eastAsia" w:asciiTheme="minorEastAsia" w:hAnsiTheme="minorEastAsia"/>
          <w:szCs w:val="21"/>
        </w:rPr>
        <w:t>（8）电源供应：DC:12V～15V；</w:t>
      </w:r>
    </w:p>
    <w:p>
      <w:pPr>
        <w:jc w:val="left"/>
        <w:rPr>
          <w:rFonts w:asciiTheme="minorEastAsia" w:hAnsiTheme="minorEastAsia"/>
          <w:szCs w:val="21"/>
        </w:rPr>
      </w:pPr>
      <w:r>
        <w:rPr>
          <w:rFonts w:hint="eastAsia" w:asciiTheme="minorEastAsia" w:hAnsiTheme="minorEastAsia"/>
          <w:szCs w:val="21"/>
        </w:rPr>
        <w:t>（9）音频输出：平衡输出 0～600mV,不平衡输出 0～300mV；</w:t>
      </w:r>
    </w:p>
    <w:p>
      <w:pPr>
        <w:jc w:val="left"/>
        <w:rPr>
          <w:rFonts w:asciiTheme="minorEastAsia" w:hAnsiTheme="minorEastAsia"/>
          <w:szCs w:val="21"/>
        </w:rPr>
      </w:pPr>
      <w:r>
        <w:rPr>
          <w:rFonts w:hint="eastAsia" w:asciiTheme="minorEastAsia" w:hAnsiTheme="minorEastAsia"/>
          <w:szCs w:val="21"/>
        </w:rPr>
        <w:t>（10）消耗功率：8W。</w:t>
      </w:r>
    </w:p>
    <w:p>
      <w:pPr>
        <w:jc w:val="left"/>
        <w:rPr>
          <w:rFonts w:asciiTheme="minorEastAsia" w:hAnsiTheme="minorEastAsia"/>
          <w:szCs w:val="21"/>
        </w:rPr>
      </w:pPr>
      <w:r>
        <w:rPr>
          <w:rFonts w:hint="eastAsia" w:asciiTheme="minorEastAsia" w:hAnsiTheme="minorEastAsia"/>
          <w:szCs w:val="21"/>
        </w:rPr>
        <w:t>（11）电源供应：3V（1.5V AA*2）</w:t>
      </w:r>
    </w:p>
    <w:p>
      <w:pPr>
        <w:jc w:val="left"/>
        <w:rPr>
          <w:rFonts w:asciiTheme="minorEastAsia" w:hAnsiTheme="minorEastAsia"/>
          <w:szCs w:val="21"/>
        </w:rPr>
      </w:pPr>
      <w:r>
        <w:rPr>
          <w:rFonts w:hint="eastAsia" w:asciiTheme="minorEastAsia" w:hAnsiTheme="minorEastAsia"/>
          <w:szCs w:val="21"/>
        </w:rPr>
        <w:t>（12）话筒耗电量：100mA</w:t>
      </w:r>
    </w:p>
    <w:p>
      <w:pPr>
        <w:jc w:val="left"/>
        <w:rPr>
          <w:rFonts w:asciiTheme="minorEastAsia" w:hAnsiTheme="minorEastAsia"/>
          <w:szCs w:val="21"/>
        </w:rPr>
      </w:pPr>
      <w:r>
        <w:rPr>
          <w:rFonts w:hint="eastAsia" w:asciiTheme="minorEastAsia" w:hAnsiTheme="minorEastAsia"/>
          <w:szCs w:val="21"/>
        </w:rPr>
        <w:t>（13）载波频率：UHF 500MHz～980MHz</w:t>
      </w:r>
    </w:p>
    <w:p>
      <w:pPr>
        <w:jc w:val="left"/>
        <w:rPr>
          <w:rFonts w:asciiTheme="minorEastAsia" w:hAnsiTheme="minorEastAsia"/>
          <w:szCs w:val="21"/>
        </w:rPr>
      </w:pPr>
      <w:r>
        <w:rPr>
          <w:rFonts w:hint="eastAsia" w:asciiTheme="minorEastAsia" w:hAnsiTheme="minorEastAsia"/>
          <w:szCs w:val="21"/>
        </w:rPr>
        <w:t>（14）发射功率：高功率档 10dBm,低功率档 5dBm;</w:t>
      </w:r>
    </w:p>
    <w:p>
      <w:pPr>
        <w:jc w:val="left"/>
        <w:rPr>
          <w:rFonts w:asciiTheme="minorEastAsia" w:hAnsiTheme="minorEastAsia"/>
          <w:szCs w:val="21"/>
        </w:rPr>
      </w:pPr>
      <w:r>
        <w:rPr>
          <w:rFonts w:hint="eastAsia" w:asciiTheme="minorEastAsia" w:hAnsiTheme="minorEastAsia"/>
          <w:szCs w:val="21"/>
        </w:rPr>
        <w:t>（15）最大调制度：±45KHz</w:t>
      </w:r>
    </w:p>
    <w:p>
      <w:pPr>
        <w:jc w:val="left"/>
        <w:rPr>
          <w:rFonts w:asciiTheme="minorEastAsia" w:hAnsiTheme="minorEastAsia"/>
          <w:szCs w:val="21"/>
        </w:rPr>
      </w:pPr>
      <w:r>
        <w:rPr>
          <w:rFonts w:hint="eastAsia" w:asciiTheme="minorEastAsia" w:hAnsiTheme="minorEastAsia"/>
          <w:szCs w:val="21"/>
        </w:rPr>
        <w:t>（16）发射功率：10mW；</w:t>
      </w:r>
    </w:p>
    <w:p>
      <w:pPr>
        <w:jc w:val="left"/>
        <w:rPr>
          <w:rFonts w:asciiTheme="minorEastAsia" w:hAnsiTheme="minorEastAsia"/>
          <w:szCs w:val="21"/>
        </w:rPr>
      </w:pPr>
      <w:r>
        <w:rPr>
          <w:rFonts w:hint="eastAsia" w:asciiTheme="minorEastAsia" w:hAnsiTheme="minorEastAsia"/>
          <w:szCs w:val="21"/>
        </w:rPr>
        <w:t>（17）类型：动圈式</w:t>
      </w:r>
    </w:p>
    <w:p>
      <w:pPr>
        <w:jc w:val="left"/>
        <w:rPr>
          <w:rFonts w:asciiTheme="minorEastAsia" w:hAnsiTheme="minorEastAsia"/>
          <w:szCs w:val="21"/>
        </w:rPr>
      </w:pPr>
      <w:r>
        <w:rPr>
          <w:rFonts w:hint="eastAsia" w:asciiTheme="minorEastAsia" w:hAnsiTheme="minorEastAsia"/>
          <w:szCs w:val="21"/>
        </w:rPr>
        <w:t>（18）极性模式：单一指向性</w:t>
      </w:r>
    </w:p>
    <w:p>
      <w:pPr>
        <w:jc w:val="left"/>
        <w:rPr>
          <w:rFonts w:asciiTheme="minorEastAsia" w:hAnsiTheme="minorEastAsia"/>
          <w:szCs w:val="21"/>
        </w:rPr>
      </w:pPr>
      <w:r>
        <w:rPr>
          <w:rFonts w:hint="eastAsia" w:asciiTheme="minorEastAsia" w:hAnsiTheme="minorEastAsia"/>
          <w:szCs w:val="21"/>
        </w:rPr>
        <w:t>（19）频率响应：40Hz～18KHz；</w:t>
      </w:r>
    </w:p>
    <w:p>
      <w:pPr>
        <w:jc w:val="left"/>
        <w:rPr>
          <w:rFonts w:asciiTheme="minorEastAsia" w:hAnsiTheme="minorEastAsia"/>
          <w:szCs w:val="21"/>
        </w:rPr>
      </w:pPr>
      <w:r>
        <w:rPr>
          <w:rFonts w:hint="eastAsia" w:asciiTheme="minorEastAsia" w:hAnsiTheme="minorEastAsia"/>
          <w:szCs w:val="21"/>
        </w:rPr>
        <w:t xml:space="preserve">（20）话筒灵敏度：-43±3dB@1KH； </w:t>
      </w:r>
    </w:p>
    <w:p>
      <w:pPr>
        <w:jc w:val="left"/>
        <w:rPr>
          <w:rFonts w:asciiTheme="minorEastAsia" w:hAnsiTheme="minorEastAsia"/>
          <w:szCs w:val="21"/>
        </w:rPr>
      </w:pPr>
      <w:r>
        <w:rPr>
          <w:rFonts w:hint="eastAsia" w:asciiTheme="minorEastAsia" w:hAnsiTheme="minorEastAsia"/>
          <w:szCs w:val="21"/>
        </w:rPr>
        <w:t>（21）▲各通道配备独有的ID号，增强抗干扰功能，支持8台叠机使用（即8台接收机和16个通道发射器），须提供第三方检测机构（依据CNAS标准）出具的检测报告复印件佐证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（22）▲不再局限于一发射只能配对单一通道，实现同一发射可在两个通道200个信道中互通互用，尽显人性化的高新技术设计，须提供第三方检测机构（依据CNAS标准）出具的检测报告复印件佐证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（23）采用稳定的PLL数位锁相环合成技术、双通道接收信号，采用微电脑CPU控制</w:t>
      </w:r>
    </w:p>
    <w:p>
      <w:pPr>
        <w:spacing w:before="312" w:beforeLines="100"/>
        <w:jc w:val="left"/>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2</w:t>
      </w:r>
      <w:r>
        <w:rPr>
          <w:rFonts w:hint="eastAsia" w:cs="宋体" w:asciiTheme="minorEastAsia" w:hAnsiTheme="minorEastAsia"/>
          <w:b/>
          <w:color w:val="000000" w:themeColor="text1"/>
          <w:sz w:val="24"/>
          <w:szCs w:val="21"/>
          <w14:textFill>
            <w14:solidFill>
              <w14:schemeClr w14:val="tx1"/>
            </w14:solidFill>
          </w14:textFill>
        </w:rPr>
        <w:t>、无线会议话筒</w:t>
      </w:r>
      <w:r>
        <w:rPr>
          <w:rFonts w:hint="eastAsia" w:cs="宋体" w:asciiTheme="minorEastAsia" w:hAnsiTheme="minorEastAsia"/>
          <w:b/>
          <w:color w:val="000000" w:themeColor="text1"/>
          <w:sz w:val="24"/>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（1）调制方式:宽带调频(FM)；</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（2）频率范围：UHF605-655MHz；</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（3</w:t>
      </w:r>
      <w:r>
        <w:rPr>
          <w:rFonts w:cs="宋体" w:asciiTheme="minorEastAsia" w:hAnsiTheme="minorEastAsia"/>
          <w:color w:val="000000" w:themeColor="text1"/>
          <w:szCs w:val="21"/>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信道间隔：250KHZ；</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（4）频率稳定度：±25KHz；</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（5）信噪比：&gt;90dB；</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（6）失真度：&lt;0.5%@1KHz；</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（7）话筒类型：电容式；</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（8）指向特性：单一指向性；</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（9）话筒耗电量：100mA；</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（10）动态范围：≥100dB；</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（11）领道干扰比：&gt;80dB；</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（12）最大频率偏移度：±50KHz；</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（13）音频输出-独立：0～400mV；</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（14）混合：0～300mV；</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（15）接收机供电：DC 12V～17V；</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 xml:space="preserve">（16）话筒供电：DC 3V。 </w:t>
      </w:r>
    </w:p>
    <w:p>
      <w:pPr>
        <w:spacing w:before="156" w:beforeLines="50"/>
        <w:jc w:val="left"/>
        <w:rPr>
          <w:rFonts w:asciiTheme="minorEastAsia" w:hAnsiTheme="minorEastAsia"/>
          <w:szCs w:val="21"/>
        </w:rPr>
      </w:pPr>
      <w:r>
        <w:rPr>
          <w:rFonts w:cs="宋体" w:asciiTheme="minorEastAsia" w:hAnsiTheme="minorEastAsia"/>
          <w:b/>
          <w:color w:val="000000" w:themeColor="text1"/>
          <w:sz w:val="24"/>
          <w:szCs w:val="21"/>
          <w14:textFill>
            <w14:solidFill>
              <w14:schemeClr w14:val="tx1"/>
            </w14:solidFill>
          </w14:textFill>
        </w:rPr>
        <w:t>3</w:t>
      </w:r>
      <w:r>
        <w:rPr>
          <w:rFonts w:hint="eastAsia" w:cs="宋体" w:asciiTheme="minorEastAsia" w:hAnsiTheme="minorEastAsia"/>
          <w:b/>
          <w:color w:val="000000" w:themeColor="text1"/>
          <w:sz w:val="24"/>
          <w:szCs w:val="21"/>
          <w14:textFill>
            <w14:solidFill>
              <w14:schemeClr w14:val="tx1"/>
            </w14:solidFill>
          </w14:textFill>
        </w:rPr>
        <w:t>、音频矩阵</w:t>
      </w:r>
      <w:r>
        <w:rPr>
          <w:rFonts w:hint="eastAsia" w:cs="宋体" w:asciiTheme="minorEastAsia" w:hAnsiTheme="minorEastAsia"/>
          <w:b/>
          <w:color w:val="000000" w:themeColor="text1"/>
          <w:sz w:val="24"/>
          <w:szCs w:val="21"/>
          <w14:textFill>
            <w14:solidFill>
              <w14:schemeClr w14:val="tx1"/>
            </w14:solidFill>
          </w14:textFill>
        </w:rPr>
        <w:cr/>
      </w:r>
      <w:r>
        <w:rPr>
          <w:rFonts w:hint="eastAsia" w:asciiTheme="minorEastAsia" w:hAnsiTheme="minorEastAsia"/>
          <w:szCs w:val="21"/>
        </w:rPr>
        <w:t>（1）▲8进8出的自动混音媒体矩阵，配备8路模拟输入和8路模拟输出，内置反馈抑制，自动混音，矩阵混音，均衡器，分配器，压缩器等DSP功能，须提供第三方检测机构（依据CNAS标准）出具的检测报告复印件佐证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（2）通过USB免驱连接电脑软制,RS232,TCP/IP连接中控远程控制，适合用在各种场合的扩音工程；</w:t>
      </w:r>
    </w:p>
    <w:p>
      <w:pPr>
        <w:jc w:val="left"/>
        <w:rPr>
          <w:rFonts w:asciiTheme="minorEastAsia" w:hAnsiTheme="minorEastAsia"/>
          <w:szCs w:val="21"/>
        </w:rPr>
      </w:pPr>
      <w:r>
        <w:rPr>
          <w:rFonts w:hint="eastAsia" w:asciiTheme="minorEastAsia" w:hAnsiTheme="minorEastAsia"/>
          <w:szCs w:val="21"/>
        </w:rPr>
        <w:t>（3）8路模拟音频输入8路模拟音频输出，支持麦克风输入和线路输入自由切换；</w:t>
      </w:r>
    </w:p>
    <w:p>
      <w:pPr>
        <w:jc w:val="left"/>
        <w:rPr>
          <w:rFonts w:asciiTheme="minorEastAsia" w:hAnsiTheme="minorEastAsia"/>
          <w:szCs w:val="21"/>
        </w:rPr>
      </w:pPr>
      <w:r>
        <w:rPr>
          <w:rFonts w:hint="eastAsia" w:asciiTheme="minorEastAsia" w:hAnsiTheme="minorEastAsia"/>
          <w:szCs w:val="21"/>
        </w:rPr>
        <w:t>（4）每路输入带48V幻相电源开关；</w:t>
      </w:r>
    </w:p>
    <w:p>
      <w:pPr>
        <w:jc w:val="left"/>
        <w:rPr>
          <w:rFonts w:asciiTheme="minorEastAsia" w:hAnsiTheme="minorEastAsia"/>
          <w:szCs w:val="21"/>
        </w:rPr>
      </w:pPr>
      <w:r>
        <w:rPr>
          <w:rFonts w:hint="eastAsia" w:asciiTheme="minorEastAsia" w:hAnsiTheme="minorEastAsia"/>
          <w:szCs w:val="21"/>
        </w:rPr>
        <w:t>（5）每路输入带反馈抑制功能开关，两档调节；</w:t>
      </w:r>
    </w:p>
    <w:p>
      <w:pPr>
        <w:jc w:val="left"/>
        <w:rPr>
          <w:rFonts w:asciiTheme="minorEastAsia" w:hAnsiTheme="minorEastAsia"/>
          <w:szCs w:val="21"/>
        </w:rPr>
      </w:pPr>
      <w:r>
        <w:rPr>
          <w:rFonts w:hint="eastAsia" w:asciiTheme="minorEastAsia" w:hAnsiTheme="minorEastAsia"/>
          <w:szCs w:val="21"/>
        </w:rPr>
        <w:t>（6）带自动混音和矩阵混音功能；</w:t>
      </w:r>
    </w:p>
    <w:p>
      <w:pPr>
        <w:jc w:val="left"/>
        <w:rPr>
          <w:rFonts w:asciiTheme="minorEastAsia" w:hAnsiTheme="minorEastAsia"/>
          <w:szCs w:val="21"/>
        </w:rPr>
      </w:pPr>
      <w:r>
        <w:rPr>
          <w:rFonts w:hint="eastAsia" w:asciiTheme="minorEastAsia" w:hAnsiTheme="minorEastAsia"/>
          <w:szCs w:val="21"/>
        </w:rPr>
        <w:t>（7）带闪避器功能；</w:t>
      </w:r>
    </w:p>
    <w:p>
      <w:pPr>
        <w:jc w:val="left"/>
        <w:rPr>
          <w:rFonts w:asciiTheme="minorEastAsia" w:hAnsiTheme="minorEastAsia"/>
          <w:szCs w:val="21"/>
        </w:rPr>
      </w:pPr>
      <w:r>
        <w:rPr>
          <w:rFonts w:hint="eastAsia" w:asciiTheme="minorEastAsia" w:hAnsiTheme="minorEastAsia"/>
          <w:szCs w:val="21"/>
        </w:rPr>
        <w:t>（8）▲输入31段PEQ可调，输出10段PEQ可调，须提供第三方检测机构（依据CNAS标准）出具的检测报告复印件佐证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（9）USB免驱自动连接软件，另外支持RS232中控控制。</w:t>
      </w:r>
    </w:p>
    <w:p>
      <w:pPr>
        <w:jc w:val="left"/>
        <w:rPr>
          <w:rFonts w:asciiTheme="minorEastAsia" w:hAnsiTheme="minorEastAsia"/>
          <w:szCs w:val="21"/>
        </w:rPr>
      </w:pPr>
      <w:r>
        <w:rPr>
          <w:rFonts w:hint="eastAsia" w:asciiTheme="minorEastAsia" w:hAnsiTheme="minorEastAsia"/>
          <w:szCs w:val="21"/>
        </w:rPr>
        <w:t>（10）▲支持手机APP有中英文随时切换选择，可同时添加多台设备分别控制其输入，输出音量和静音，场景调用，IP 地址设置，设备名称修改等功能，须提供第三方检测机构（依据CNAS标准）出具的检测报告复印件佐证</w:t>
      </w:r>
    </w:p>
    <w:p>
      <w:pPr>
        <w:jc w:val="left"/>
        <w:rPr>
          <w:rFonts w:asciiTheme="minorEastAsia" w:hAnsiTheme="minorEastAsia"/>
          <w:szCs w:val="21"/>
        </w:rPr>
      </w:pPr>
      <w:r>
        <w:rPr>
          <w:rFonts w:hint="eastAsia" w:asciiTheme="minorEastAsia" w:hAnsiTheme="minorEastAsia"/>
          <w:szCs w:val="21"/>
        </w:rPr>
        <w:t>（11）有RS232接口，USB接口</w:t>
      </w:r>
    </w:p>
    <w:p>
      <w:pPr>
        <w:jc w:val="left"/>
        <w:rPr>
          <w:rFonts w:asciiTheme="minorEastAsia" w:hAnsiTheme="minorEastAsia"/>
          <w:szCs w:val="21"/>
        </w:rPr>
      </w:pPr>
      <w:r>
        <w:rPr>
          <w:rFonts w:hint="eastAsia" w:asciiTheme="minorEastAsia" w:hAnsiTheme="minorEastAsia"/>
          <w:szCs w:val="21"/>
        </w:rPr>
        <w:t>（12）A/D动态范围：120dB</w:t>
      </w:r>
    </w:p>
    <w:p>
      <w:pPr>
        <w:widowControl/>
        <w:tabs>
          <w:tab w:val="left" w:pos="840"/>
          <w:tab w:val="left" w:pos="945"/>
          <w:tab w:val="left" w:pos="1050"/>
        </w:tabs>
        <w:ind w:right="105" w:rightChars="50"/>
        <w:rPr>
          <w:rFonts w:asciiTheme="minorEastAsia" w:hAnsiTheme="minorEastAsia"/>
          <w:szCs w:val="21"/>
        </w:rPr>
      </w:pPr>
      <w:r>
        <w:rPr>
          <w:rFonts w:hint="eastAsia" w:asciiTheme="minorEastAsia" w:hAnsiTheme="minorEastAsia"/>
          <w:szCs w:val="21"/>
        </w:rPr>
        <w:t>（13）总谐波失真：（THD+N)≤0.5 @1KHz，+4dBu；</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4</w:t>
      </w:r>
      <w:r>
        <w:rPr>
          <w:rFonts w:hint="eastAsia" w:cs="宋体" w:asciiTheme="minorEastAsia" w:hAnsiTheme="minorEastAsia"/>
          <w:b/>
          <w:color w:val="000000" w:themeColor="text1"/>
          <w:sz w:val="24"/>
          <w:szCs w:val="21"/>
          <w14:textFill>
            <w14:solidFill>
              <w14:schemeClr w14:val="tx1"/>
            </w14:solidFill>
          </w14:textFill>
        </w:rPr>
        <w:t>、天线放大器</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（1）頻率响应：450~970MHZ</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（2）阻抗：50Ω</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（3）输入交流电电压：100- 240V</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（4）输出直流电电压：12V</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（5）DC輸出端子：四组</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 xml:space="preserve">（6）天线增幅器电压：12V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5</w:t>
      </w:r>
      <w:r>
        <w:rPr>
          <w:rFonts w:hint="eastAsia" w:cs="宋体" w:asciiTheme="minorEastAsia" w:hAnsiTheme="minorEastAsia"/>
          <w:b/>
          <w:color w:val="000000" w:themeColor="text1"/>
          <w:sz w:val="24"/>
          <w:szCs w:val="21"/>
          <w14:textFill>
            <w14:solidFill>
              <w14:schemeClr w14:val="tx1"/>
            </w14:solidFill>
          </w14:textFill>
        </w:rPr>
        <w:t>、音频信号隔离器</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音频信号隔离器6.35卡侬头调音台音响电流声噪音滤波去除器新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6</w:t>
      </w:r>
      <w:r>
        <w:rPr>
          <w:rFonts w:hint="eastAsia" w:cs="宋体" w:asciiTheme="minorEastAsia" w:hAnsiTheme="minorEastAsia"/>
          <w:b/>
          <w:color w:val="000000" w:themeColor="text1"/>
          <w:sz w:val="24"/>
          <w:szCs w:val="21"/>
          <w14:textFill>
            <w14:solidFill>
              <w14:schemeClr w14:val="tx1"/>
            </w14:solidFill>
          </w14:textFill>
        </w:rPr>
        <w:t>、高清会议摄像头</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（1）310万；1/2.8英寸Progressive CMOS传感器</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（2）全高清HD多格式输出（DVI-I/HDMI/3G-SDI）</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（3）支持USB 2.0即插即用免驱接入及网络传输</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（4）20倍变焦</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（5）宽范围快速云台，水平355度精准定位</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（6）多功能红外遥控，摄像机所有功能均可通过遥控器完成</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（7）支持RS-232C、RS-422/485和USB控制</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（8</w:t>
      </w:r>
      <w:r>
        <w:rPr>
          <w:rFonts w:cs="宋体" w:asciiTheme="minorEastAsia" w:hAnsiTheme="minorEastAsia"/>
          <w:color w:val="000000" w:themeColor="text1"/>
          <w:szCs w:val="21"/>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兼容SONY VISCA协议以及PELCO P/D协议</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（9）支持图像翻转（适用于桌面和天花板安装）</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（10）支持通过RS-232C串口自主升级程序</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（11）支持外置麦克风，支持音频线性输入</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（12</w:t>
      </w:r>
      <w:r>
        <w:rPr>
          <w:rFonts w:cs="宋体" w:asciiTheme="minorEastAsia" w:hAnsiTheme="minorEastAsia"/>
          <w:color w:val="000000" w:themeColor="text1"/>
          <w:szCs w:val="21"/>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支持AAC音频编码</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（13）</w:t>
      </w:r>
      <w:r>
        <w:rPr>
          <w:rFonts w:cs="宋体" w:asciiTheme="minorEastAsia" w:hAnsiTheme="minorEastAsia"/>
          <w:color w:val="000000" w:themeColor="text1"/>
          <w:szCs w:val="21"/>
          <w14:textFill>
            <w14:solidFill>
              <w14:schemeClr w14:val="tx1"/>
            </w14:solidFill>
          </w14:textFill>
        </w:rPr>
        <w:t>需</w:t>
      </w:r>
      <w:r>
        <w:rPr>
          <w:rFonts w:hint="eastAsia" w:cs="宋体" w:asciiTheme="minorEastAsia" w:hAnsiTheme="minorEastAsia"/>
          <w:color w:val="000000" w:themeColor="text1"/>
          <w:szCs w:val="21"/>
          <w14:textFill>
            <w14:solidFill>
              <w14:schemeClr w14:val="tx1"/>
            </w14:solidFill>
          </w14:textFill>
        </w:rPr>
        <w:t xml:space="preserve">配备USB延长线，三脚架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7</w:t>
      </w:r>
      <w:r>
        <w:rPr>
          <w:rFonts w:hint="eastAsia" w:cs="宋体" w:asciiTheme="minorEastAsia" w:hAnsiTheme="minorEastAsia"/>
          <w:b/>
          <w:color w:val="000000" w:themeColor="text1"/>
          <w:sz w:val="24"/>
          <w:szCs w:val="21"/>
          <w14:textFill>
            <w14:solidFill>
              <w14:schemeClr w14:val="tx1"/>
            </w14:solidFill>
          </w14:textFill>
        </w:rPr>
        <w:t xml:space="preserve">、全向麦克风 </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（1）麦克风数量：4个数字硅咪</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（2）麦克风灵敏度：-26dBFS</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（3）麦克风信噪比：64 dB</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（4）麦克风处理技术：内置高性能3A算法。</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（5）麦克风采样率：16~48K。</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（6）传输方式：Type-C USB、无线2.4G。</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（7）无线连接距离：10米。</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（8）拾音距离：拾音半径5米。</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（9）喇叭播放：最大瞬间90dB。</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（10）具有全双工消回音，动态噪声抑制，自动增益控制等语音处理技术。</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（11）支持USB功能，连接电脑和视频会议系统实现全双工免提通话功能。</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（12）支持各种软件视频腾讯，ZOOM，钉钉，好视通，Vidyo，WebexSkype for business，Google hangout所有网络会议软件等。</w:t>
      </w:r>
      <w:r>
        <w:rPr>
          <w:rFonts w:hint="eastAsia" w:cs="宋体" w:asciiTheme="minorEastAsia" w:hAnsiTheme="minorEastAsia"/>
          <w:color w:val="000000" w:themeColor="text1"/>
          <w:szCs w:val="21"/>
          <w14:textFill>
            <w14:solidFill>
              <w14:schemeClr w14:val="tx1"/>
            </w14:solidFill>
          </w14:textFill>
        </w:rPr>
        <w:cr/>
      </w:r>
      <w:r>
        <w:rPr>
          <w:rFonts w:hint="eastAsia" w:cs="宋体" w:asciiTheme="minorEastAsia" w:hAnsiTheme="minorEastAsia"/>
          <w:color w:val="000000" w:themeColor="text1"/>
          <w:szCs w:val="21"/>
          <w14:textFill>
            <w14:solidFill>
              <w14:schemeClr w14:val="tx1"/>
            </w14:solidFill>
          </w14:textFill>
        </w:rPr>
        <w:t xml:space="preserve">（13）支持耳机功能。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8</w:t>
      </w:r>
      <w:r>
        <w:rPr>
          <w:rFonts w:hint="eastAsia" w:cs="宋体" w:asciiTheme="minorEastAsia" w:hAnsiTheme="minorEastAsia"/>
          <w:b/>
          <w:color w:val="000000" w:themeColor="text1"/>
          <w:sz w:val="24"/>
          <w:szCs w:val="21"/>
          <w14:textFill>
            <w14:solidFill>
              <w14:schemeClr w14:val="tx1"/>
            </w14:solidFill>
          </w14:textFill>
        </w:rPr>
        <w:t xml:space="preserve">、台式电脑 </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CPU</w:t>
      </w:r>
      <w:r>
        <w:rPr>
          <w:rFonts w:hint="eastAsia" w:cs="宋体" w:asciiTheme="minorEastAsia" w:hAnsiTheme="minorEastAsia"/>
          <w:color w:val="000000" w:themeColor="text1"/>
          <w:szCs w:val="21"/>
          <w14:textFill>
            <w14:solidFill>
              <w14:schemeClr w14:val="tx1"/>
            </w14:solidFill>
          </w14:textFill>
        </w:rPr>
        <w:t>不</w:t>
      </w:r>
      <w:r>
        <w:rPr>
          <w:rFonts w:cs="宋体" w:asciiTheme="minorEastAsia" w:hAnsiTheme="minorEastAsia"/>
          <w:color w:val="000000" w:themeColor="text1"/>
          <w:szCs w:val="21"/>
          <w14:textFill>
            <w14:solidFill>
              <w14:schemeClr w14:val="tx1"/>
            </w14:solidFill>
          </w14:textFill>
        </w:rPr>
        <w:t>低于</w:t>
      </w:r>
      <w:r>
        <w:rPr>
          <w:rFonts w:hint="eastAsia" w:cs="宋体" w:asciiTheme="minorEastAsia" w:hAnsiTheme="minorEastAsia"/>
          <w:color w:val="000000" w:themeColor="text1"/>
          <w:szCs w:val="21"/>
          <w14:textFill>
            <w14:solidFill>
              <w14:schemeClr w14:val="tx1"/>
            </w14:solidFill>
          </w14:textFill>
        </w:rPr>
        <w:t>I5-10500，内</w:t>
      </w:r>
      <w:r>
        <w:rPr>
          <w:rFonts w:cs="宋体" w:asciiTheme="minorEastAsia" w:hAnsiTheme="minorEastAsia"/>
          <w:color w:val="000000" w:themeColor="text1"/>
          <w:szCs w:val="21"/>
          <w14:textFill>
            <w14:solidFill>
              <w14:schemeClr w14:val="tx1"/>
            </w14:solidFill>
          </w14:textFill>
        </w:rPr>
        <w:t>存不小于</w:t>
      </w:r>
      <w:r>
        <w:rPr>
          <w:rFonts w:hint="eastAsia" w:cs="宋体" w:asciiTheme="minorEastAsia" w:hAnsiTheme="minorEastAsia"/>
          <w:color w:val="000000" w:themeColor="text1"/>
          <w:szCs w:val="21"/>
          <w14:textFill>
            <w14:solidFill>
              <w14:schemeClr w14:val="tx1"/>
            </w14:solidFill>
          </w14:textFill>
        </w:rPr>
        <w:t>8G，硬</w:t>
      </w:r>
      <w:r>
        <w:rPr>
          <w:rFonts w:cs="宋体" w:asciiTheme="minorEastAsia" w:hAnsiTheme="minorEastAsia"/>
          <w:color w:val="000000" w:themeColor="text1"/>
          <w:szCs w:val="21"/>
          <w14:textFill>
            <w14:solidFill>
              <w14:schemeClr w14:val="tx1"/>
            </w14:solidFill>
          </w14:textFill>
        </w:rPr>
        <w:t>盘不小于</w:t>
      </w:r>
      <w:r>
        <w:rPr>
          <w:rFonts w:hint="eastAsia" w:cs="宋体" w:asciiTheme="minorEastAsia" w:hAnsiTheme="minorEastAsia"/>
          <w:color w:val="000000" w:themeColor="text1"/>
          <w:szCs w:val="21"/>
          <w14:textFill>
            <w14:solidFill>
              <w14:schemeClr w14:val="tx1"/>
            </w14:solidFill>
          </w14:textFill>
        </w:rPr>
        <w:t>128GSSD+1T，显卡</w:t>
      </w:r>
      <w:r>
        <w:rPr>
          <w:rFonts w:cs="宋体" w:asciiTheme="minorEastAsia" w:hAnsiTheme="minorEastAsia"/>
          <w:color w:val="000000" w:themeColor="text1"/>
          <w:szCs w:val="21"/>
          <w14:textFill>
            <w14:solidFill>
              <w14:schemeClr w14:val="tx1"/>
            </w14:solidFill>
          </w14:textFill>
        </w:rPr>
        <w:t>不低于</w:t>
      </w:r>
      <w:r>
        <w:rPr>
          <w:rFonts w:hint="eastAsia" w:cs="宋体" w:asciiTheme="minorEastAsia" w:hAnsiTheme="minorEastAsia"/>
          <w:color w:val="000000" w:themeColor="text1"/>
          <w:szCs w:val="21"/>
          <w14:textFill>
            <w14:solidFill>
              <w14:schemeClr w14:val="tx1"/>
            </w14:solidFill>
          </w14:textFill>
        </w:rPr>
        <w:t>RX640 4G独立显卡，显示</w:t>
      </w:r>
      <w:r>
        <w:rPr>
          <w:rFonts w:cs="宋体" w:asciiTheme="minorEastAsia" w:hAnsiTheme="minorEastAsia"/>
          <w:color w:val="000000" w:themeColor="text1"/>
          <w:szCs w:val="21"/>
          <w14:textFill>
            <w14:solidFill>
              <w14:schemeClr w14:val="tx1"/>
            </w14:solidFill>
          </w14:textFill>
        </w:rPr>
        <w:t>器不小于</w:t>
      </w:r>
      <w:r>
        <w:rPr>
          <w:rFonts w:hint="eastAsia" w:cs="宋体" w:asciiTheme="minorEastAsia" w:hAnsiTheme="minorEastAsia"/>
          <w:color w:val="000000" w:themeColor="text1"/>
          <w:szCs w:val="21"/>
          <w14:textFill>
            <w14:solidFill>
              <w14:schemeClr w14:val="tx1"/>
            </w14:solidFill>
          </w14:textFill>
        </w:rPr>
        <w:t>23.8寸；</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9</w:t>
      </w:r>
      <w:r>
        <w:rPr>
          <w:rFonts w:hint="eastAsia" w:cs="宋体" w:asciiTheme="minorEastAsia" w:hAnsiTheme="minorEastAsia"/>
          <w:b/>
          <w:color w:val="000000" w:themeColor="text1"/>
          <w:sz w:val="24"/>
          <w:szCs w:val="21"/>
          <w14:textFill>
            <w14:solidFill>
              <w14:schemeClr w14:val="tx1"/>
            </w14:solidFill>
          </w14:textFill>
        </w:rPr>
        <w:t xml:space="preserve">、专业外置声卡 </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专业外置声卡，视频会议专用，6.5输入输出；MIDAS话放；48V幻象电源；</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10</w:t>
      </w:r>
      <w:r>
        <w:rPr>
          <w:rFonts w:hint="eastAsia" w:cs="宋体" w:asciiTheme="minorEastAsia" w:hAnsiTheme="minorEastAsia"/>
          <w:b/>
          <w:color w:val="000000" w:themeColor="text1"/>
          <w:sz w:val="24"/>
          <w:szCs w:val="21"/>
          <w14:textFill>
            <w14:solidFill>
              <w14:schemeClr w14:val="tx1"/>
            </w14:solidFill>
          </w14:textFill>
        </w:rPr>
        <w:t xml:space="preserve">、交换机 </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8口千兆交换机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11</w:t>
      </w:r>
      <w:r>
        <w:rPr>
          <w:rFonts w:hint="eastAsia" w:cs="宋体" w:asciiTheme="minorEastAsia" w:hAnsiTheme="minorEastAsia"/>
          <w:b/>
          <w:color w:val="000000" w:themeColor="text1"/>
          <w:sz w:val="24"/>
          <w:szCs w:val="21"/>
          <w14:textFill>
            <w14:solidFill>
              <w14:schemeClr w14:val="tx1"/>
            </w14:solidFill>
          </w14:textFill>
        </w:rPr>
        <w:t xml:space="preserve">、信号传输器 </w:t>
      </w:r>
    </w:p>
    <w:p>
      <w:pPr>
        <w:widowControl/>
        <w:tabs>
          <w:tab w:val="left" w:pos="840"/>
          <w:tab w:val="left" w:pos="945"/>
          <w:tab w:val="left" w:pos="1050"/>
        </w:tabs>
        <w:ind w:right="105" w:right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w:t>
      </w:r>
      <w:r>
        <w:rPr>
          <w:rFonts w:cs="宋体" w:asciiTheme="minorEastAsia" w:hAnsiTheme="minorEastAsia"/>
          <w:color w:val="000000" w:themeColor="text1"/>
          <w:szCs w:val="21"/>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4K高清信号传输器；</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themeColor="text1"/>
          <w:szCs w:val="21"/>
          <w14:textFill>
            <w14:solidFill>
              <w14:schemeClr w14:val="tx1"/>
            </w14:solidFill>
          </w14:textFill>
        </w:rPr>
        <w:t>（2</w:t>
      </w:r>
      <w:r>
        <w:rPr>
          <w:rFonts w:cs="宋体" w:asciiTheme="minorEastAsia" w:hAnsiTheme="minorEastAsia"/>
          <w:color w:val="000000" w:themeColor="text1"/>
          <w:szCs w:val="21"/>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一发多收环出级联过交换机即</w:t>
      </w:r>
      <w:r>
        <w:rPr>
          <w:rFonts w:hint="eastAsia" w:cs="宋体" w:asciiTheme="minorEastAsia" w:hAnsiTheme="minorEastAsia"/>
          <w:color w:val="000000"/>
          <w:kern w:val="0"/>
          <w:szCs w:val="21"/>
          <w:lang w:bidi="ar"/>
        </w:rPr>
        <w:t>插即用，免驱动；</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w:t>
      </w:r>
      <w:r>
        <w:rPr>
          <w:rFonts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t>分辨率3840*2160；</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（4）接口：HDMI IN*1；HDMI OUT*1;USB2.0*4;autio in*2;autio out*2；RX TX 0接口*2；UTP*1；双向音频互传；双视频输出；</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w:t>
      </w:r>
      <w:r>
        <w:rPr>
          <w:rFonts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t xml:space="preserve">HDMI像素带宽 225MHz，全数字 HDMI接口带宽 总带宽10.2Gbps </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（6</w:t>
      </w:r>
      <w:r>
        <w:rPr>
          <w:rFonts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t xml:space="preserve">最大支持分辨率 3840x2160@30Hz 及向下兼容 </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（7</w:t>
      </w:r>
      <w:r>
        <w:rPr>
          <w:rFonts w:cs="宋体" w:asciiTheme="minorEastAsia" w:hAnsiTheme="minorEastAsia"/>
          <w:color w:val="000000"/>
          <w:kern w:val="0"/>
          <w:szCs w:val="21"/>
          <w:lang w:bidi="ar"/>
        </w:rPr>
        <w:t>）</w:t>
      </w:r>
      <w:r>
        <w:rPr>
          <w:rFonts w:hint="eastAsia" w:cs="宋体" w:asciiTheme="minorEastAsia" w:hAnsiTheme="minorEastAsia"/>
          <w:color w:val="000000"/>
          <w:kern w:val="0"/>
          <w:szCs w:val="21"/>
          <w:lang w:bidi="ar"/>
        </w:rPr>
        <w:t>视频接口 HDMI-A 接口 HDMI接口阻抗 100Ω</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hint="eastAsia" w:cs="宋体" w:asciiTheme="minorEastAsia" w:hAnsiTheme="minorEastAsia"/>
          <w:b/>
          <w:color w:val="000000" w:themeColor="text1"/>
          <w:sz w:val="24"/>
          <w:szCs w:val="21"/>
          <w14:textFill>
            <w14:solidFill>
              <w14:schemeClr w14:val="tx1"/>
            </w14:solidFill>
          </w14:textFill>
        </w:rPr>
        <w:t xml:space="preserve">12、移动支架 </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 xml:space="preserve">移动升降挂架键盘屏幕支架，可放台式电脑，显示器，键盘，鼠标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13</w:t>
      </w:r>
      <w:r>
        <w:rPr>
          <w:rFonts w:hint="eastAsia" w:cs="宋体" w:asciiTheme="minorEastAsia" w:hAnsiTheme="minorEastAsia"/>
          <w:b/>
          <w:color w:val="000000" w:themeColor="text1"/>
          <w:sz w:val="24"/>
          <w:szCs w:val="21"/>
          <w14:textFill>
            <w14:solidFill>
              <w14:schemeClr w14:val="tx1"/>
            </w14:solidFill>
          </w14:textFill>
        </w:rPr>
        <w:t xml:space="preserve">、移动推车矮架 </w:t>
      </w:r>
    </w:p>
    <w:p>
      <w:pPr>
        <w:widowControl/>
        <w:tabs>
          <w:tab w:val="left" w:pos="840"/>
          <w:tab w:val="left" w:pos="945"/>
          <w:tab w:val="left" w:pos="1050"/>
        </w:tabs>
        <w:ind w:right="105" w:rightChars="50"/>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 xml:space="preserve">加强版会议室主席台移动推车矮架 </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14</w:t>
      </w:r>
      <w:r>
        <w:rPr>
          <w:rFonts w:hint="eastAsia" w:cs="宋体" w:asciiTheme="minorEastAsia" w:hAnsiTheme="minorEastAsia"/>
          <w:b/>
          <w:color w:val="000000" w:themeColor="text1"/>
          <w:sz w:val="24"/>
          <w:szCs w:val="21"/>
          <w14:textFill>
            <w14:solidFill>
              <w14:schemeClr w14:val="tx1"/>
            </w14:solidFill>
          </w14:textFill>
        </w:rPr>
        <w:t xml:space="preserve">、智能会议中心主机 </w:t>
      </w:r>
    </w:p>
    <w:p>
      <w:pPr>
        <w:rPr>
          <w:rFonts w:asciiTheme="minorEastAsia" w:hAnsiTheme="minorEastAsia"/>
          <w:szCs w:val="21"/>
        </w:rPr>
      </w:pPr>
      <w:r>
        <w:rPr>
          <w:rFonts w:hint="eastAsia" w:asciiTheme="minorEastAsia" w:hAnsiTheme="minorEastAsia"/>
          <w:szCs w:val="21"/>
        </w:rPr>
        <w:t>（1）通过面板导航键盘可对所有会议功能进行集中控制；</w:t>
      </w:r>
    </w:p>
    <w:p>
      <w:pPr>
        <w:rPr>
          <w:rFonts w:asciiTheme="minorEastAsia" w:hAnsiTheme="minorEastAsia"/>
          <w:szCs w:val="21"/>
        </w:rPr>
      </w:pPr>
      <w:r>
        <w:rPr>
          <w:rFonts w:hint="eastAsia" w:asciiTheme="minorEastAsia" w:hAnsiTheme="minorEastAsia"/>
          <w:szCs w:val="21"/>
        </w:rPr>
        <w:t>（2）采用高速RISC嵌入式数字处理硬件架构；</w:t>
      </w:r>
    </w:p>
    <w:p>
      <w:pPr>
        <w:rPr>
          <w:rFonts w:asciiTheme="minorEastAsia" w:hAnsiTheme="minorEastAsia"/>
          <w:szCs w:val="21"/>
        </w:rPr>
      </w:pPr>
      <w:r>
        <w:rPr>
          <w:rFonts w:hint="eastAsia" w:asciiTheme="minorEastAsia" w:hAnsiTheme="minorEastAsia"/>
          <w:szCs w:val="21"/>
        </w:rPr>
        <w:t>（3）全数字音频处理技术，所有通道的声音进行CD品质处理；</w:t>
      </w:r>
    </w:p>
    <w:p>
      <w:pPr>
        <w:rPr>
          <w:rFonts w:asciiTheme="minorEastAsia" w:hAnsiTheme="minorEastAsia"/>
          <w:szCs w:val="21"/>
        </w:rPr>
      </w:pPr>
      <w:r>
        <w:rPr>
          <w:rFonts w:hint="eastAsia" w:asciiTheme="minorEastAsia" w:hAnsiTheme="minorEastAsia"/>
          <w:szCs w:val="21"/>
        </w:rPr>
        <w:t>（4）配备≦2.7英寸LCD；</w:t>
      </w:r>
    </w:p>
    <w:p>
      <w:pPr>
        <w:rPr>
          <w:rFonts w:asciiTheme="minorEastAsia" w:hAnsiTheme="minorEastAsia"/>
          <w:szCs w:val="21"/>
        </w:rPr>
      </w:pPr>
      <w:r>
        <w:rPr>
          <w:rFonts w:hint="eastAsia" w:asciiTheme="minorEastAsia" w:hAnsiTheme="minorEastAsia"/>
          <w:szCs w:val="21"/>
        </w:rPr>
        <w:t>（5）内置输入、输出数字音量调节,对系统输入、输出的信号进行人性化调节；多种话筒管理模式，满足各类会议需求：数量限制、先进先出、申请发言、声控启动、自由模式；</w:t>
      </w:r>
    </w:p>
    <w:p>
      <w:pPr>
        <w:rPr>
          <w:rFonts w:asciiTheme="minorEastAsia" w:hAnsiTheme="minorEastAsia"/>
          <w:szCs w:val="21"/>
        </w:rPr>
      </w:pPr>
      <w:r>
        <w:rPr>
          <w:rFonts w:hint="eastAsia" w:asciiTheme="minorEastAsia" w:hAnsiTheme="minorEastAsia"/>
          <w:szCs w:val="21"/>
        </w:rPr>
        <w:t>（6）主机四路单元输出,多功能单元≦120台；配合会议扩展主机，整个系统可海纳≦65535台单元；</w:t>
      </w:r>
    </w:p>
    <w:p>
      <w:pPr>
        <w:rPr>
          <w:rFonts w:asciiTheme="minorEastAsia" w:hAnsiTheme="minorEastAsia"/>
          <w:szCs w:val="21"/>
        </w:rPr>
      </w:pPr>
      <w:r>
        <w:rPr>
          <w:rFonts w:hint="eastAsia" w:asciiTheme="minorEastAsia" w:hAnsiTheme="minorEastAsia"/>
          <w:szCs w:val="21"/>
        </w:rPr>
        <w:t>（7）应支持话筒关闭，自动发送中控指令功能支持话筒关闭，使其为了更好操作；</w:t>
      </w:r>
    </w:p>
    <w:p>
      <w:pPr>
        <w:rPr>
          <w:rFonts w:asciiTheme="minorEastAsia" w:hAnsiTheme="minorEastAsia"/>
          <w:szCs w:val="21"/>
        </w:rPr>
      </w:pPr>
      <w:r>
        <w:rPr>
          <w:rFonts w:hint="eastAsia" w:asciiTheme="minorEastAsia" w:hAnsiTheme="minorEastAsia"/>
          <w:szCs w:val="21"/>
        </w:rPr>
        <w:t>（8）应支持自定义主席机配置功能，可根据现场需要，临时定义任意单元为主席单元（须提供软件操作界面截图及其主机设置步骤的图片作为佐证）；</w:t>
      </w:r>
    </w:p>
    <w:p>
      <w:pPr>
        <w:rPr>
          <w:rFonts w:asciiTheme="minorEastAsia" w:hAnsiTheme="minorEastAsia"/>
          <w:szCs w:val="21"/>
        </w:rPr>
      </w:pPr>
      <w:r>
        <w:rPr>
          <w:rFonts w:hint="eastAsia" w:asciiTheme="minorEastAsia" w:hAnsiTheme="minorEastAsia"/>
          <w:szCs w:val="21"/>
        </w:rPr>
        <w:t>（9）单向编码话筒单元，可对每一路话筒进行编码；</w:t>
      </w:r>
    </w:p>
    <w:p>
      <w:pPr>
        <w:rPr>
          <w:rFonts w:asciiTheme="minorEastAsia" w:hAnsiTheme="minorEastAsia"/>
          <w:szCs w:val="21"/>
        </w:rPr>
      </w:pPr>
      <w:r>
        <w:rPr>
          <w:rFonts w:hint="eastAsia" w:asciiTheme="minorEastAsia" w:hAnsiTheme="minorEastAsia"/>
          <w:szCs w:val="21"/>
        </w:rPr>
        <w:t>（10）支持各种摄像联动功能模式；</w:t>
      </w:r>
    </w:p>
    <w:p>
      <w:pPr>
        <w:rPr>
          <w:rFonts w:asciiTheme="minorEastAsia" w:hAnsiTheme="minorEastAsia"/>
          <w:szCs w:val="21"/>
        </w:rPr>
      </w:pPr>
      <w:r>
        <w:rPr>
          <w:rFonts w:hint="eastAsia" w:asciiTheme="minorEastAsia" w:hAnsiTheme="minorEastAsia"/>
          <w:szCs w:val="21"/>
        </w:rPr>
        <w:t>（11）可支持具有专业音频DSP模块，可以充分抑制啸叫，提升话筒音量，带会议噪声处理功能，去除翻书声、茶杯声等噪声，同时对声音进行AGC、EQ、HPF专业处理（须提供软件操作界面截图作为佐证）；</w:t>
      </w:r>
    </w:p>
    <w:p>
      <w:pPr>
        <w:rPr>
          <w:rFonts w:asciiTheme="minorEastAsia" w:hAnsiTheme="minorEastAsia"/>
          <w:szCs w:val="21"/>
        </w:rPr>
      </w:pPr>
      <w:r>
        <w:rPr>
          <w:rFonts w:hint="eastAsia" w:asciiTheme="minorEastAsia" w:hAnsiTheme="minorEastAsia"/>
          <w:szCs w:val="21"/>
        </w:rPr>
        <w:t>（12）可支持具有专业音频SDI模块，选配8×4HD-SDI高清无缝切换矩阵，轻松管理多路视频信号；4路输入2路输出高清3G-SDI视频无缝切换。切换画面不黑屏、不闪屏、零等待；支持画面切换和画面合并显示，支持最高1080p60高清信号输入输出（须提供设备后板图接口的实物拍照图片及该部分功能的产品说明书作为佐证）；</w:t>
      </w:r>
    </w:p>
    <w:p>
      <w:pPr>
        <w:rPr>
          <w:rFonts w:asciiTheme="minorEastAsia" w:hAnsiTheme="minorEastAsia"/>
          <w:szCs w:val="21"/>
        </w:rPr>
      </w:pPr>
      <w:r>
        <w:rPr>
          <w:rFonts w:hint="eastAsia" w:asciiTheme="minorEastAsia" w:hAnsiTheme="minorEastAsia"/>
          <w:szCs w:val="21"/>
        </w:rPr>
        <w:t>（13）配合PC软件可以支持发言单元实现以下功能：人员档案管理、议程管理、签到功能（须提供软件操作界面截图佐证）；</w:t>
      </w:r>
    </w:p>
    <w:p>
      <w:pPr>
        <w:rPr>
          <w:rFonts w:asciiTheme="minorEastAsia" w:hAnsiTheme="minorEastAsia"/>
          <w:szCs w:val="21"/>
        </w:rPr>
      </w:pPr>
      <w:r>
        <w:rPr>
          <w:rFonts w:hint="eastAsia" w:asciiTheme="minorEastAsia" w:hAnsiTheme="minorEastAsia"/>
          <w:szCs w:val="21"/>
        </w:rPr>
        <w:t>（14）可通过软件巡检话筒工作状态（须提供软件操作界面截图佐证）；</w:t>
      </w:r>
    </w:p>
    <w:p>
      <w:pPr>
        <w:rPr>
          <w:rFonts w:asciiTheme="minorEastAsia" w:hAnsiTheme="minorEastAsia"/>
          <w:szCs w:val="21"/>
        </w:rPr>
      </w:pPr>
      <w:r>
        <w:rPr>
          <w:rFonts w:hint="eastAsia" w:asciiTheme="minorEastAsia" w:hAnsiTheme="minorEastAsia"/>
          <w:szCs w:val="21"/>
        </w:rPr>
        <w:t>（15）工作电源AC100-240V5A，50/60Hz；</w:t>
      </w:r>
    </w:p>
    <w:p>
      <w:pPr>
        <w:rPr>
          <w:rFonts w:asciiTheme="minorEastAsia" w:hAnsiTheme="minorEastAsia"/>
          <w:szCs w:val="21"/>
        </w:rPr>
      </w:pPr>
      <w:r>
        <w:rPr>
          <w:rFonts w:hint="eastAsia" w:asciiTheme="minorEastAsia" w:hAnsiTheme="minorEastAsia"/>
          <w:szCs w:val="21"/>
        </w:rPr>
        <w:t>（16）功耗视连接单元数量而定：单机25W，最大320W；</w:t>
      </w:r>
    </w:p>
    <w:p>
      <w:pPr>
        <w:rPr>
          <w:rFonts w:asciiTheme="minorEastAsia" w:hAnsiTheme="minorEastAsia"/>
          <w:szCs w:val="21"/>
        </w:rPr>
      </w:pPr>
      <w:r>
        <w:rPr>
          <w:rFonts w:hint="eastAsia" w:asciiTheme="minorEastAsia" w:hAnsiTheme="minorEastAsia"/>
          <w:szCs w:val="21"/>
        </w:rPr>
        <w:t>（17）单元容量表决单元20-80台；</w:t>
      </w:r>
    </w:p>
    <w:p>
      <w:pPr>
        <w:rPr>
          <w:rFonts w:asciiTheme="minorEastAsia" w:hAnsiTheme="minorEastAsia"/>
          <w:szCs w:val="21"/>
        </w:rPr>
      </w:pPr>
      <w:r>
        <w:rPr>
          <w:rFonts w:hint="eastAsia" w:asciiTheme="minorEastAsia" w:hAnsiTheme="minorEastAsia"/>
          <w:szCs w:val="21"/>
        </w:rPr>
        <w:t>（18）音频输入XLR×1；</w:t>
      </w:r>
    </w:p>
    <w:p>
      <w:pPr>
        <w:rPr>
          <w:rFonts w:asciiTheme="minorEastAsia" w:hAnsiTheme="minorEastAsia"/>
          <w:szCs w:val="21"/>
        </w:rPr>
      </w:pPr>
      <w:r>
        <w:rPr>
          <w:rFonts w:hint="eastAsia" w:asciiTheme="minorEastAsia" w:hAnsiTheme="minorEastAsia"/>
          <w:szCs w:val="21"/>
        </w:rPr>
        <w:t>（19）音频输出XLR×2；</w:t>
      </w:r>
    </w:p>
    <w:p>
      <w:pPr>
        <w:rPr>
          <w:rFonts w:asciiTheme="minorEastAsia" w:hAnsiTheme="minorEastAsia"/>
          <w:szCs w:val="21"/>
        </w:rPr>
      </w:pPr>
      <w:r>
        <w:rPr>
          <w:rFonts w:hint="eastAsia" w:asciiTheme="minorEastAsia" w:hAnsiTheme="minorEastAsia"/>
          <w:szCs w:val="21"/>
        </w:rPr>
        <w:t>（20）凤凰端子×2；</w:t>
      </w:r>
    </w:p>
    <w:p>
      <w:pPr>
        <w:rPr>
          <w:rFonts w:asciiTheme="minorEastAsia" w:hAnsiTheme="minorEastAsia"/>
          <w:szCs w:val="21"/>
        </w:rPr>
      </w:pPr>
      <w:r>
        <w:rPr>
          <w:rFonts w:hint="eastAsia" w:asciiTheme="minorEastAsia" w:hAnsiTheme="minorEastAsia"/>
          <w:szCs w:val="21"/>
        </w:rPr>
        <w:t>（21）输出阻抗≤47KΩ；</w:t>
      </w:r>
    </w:p>
    <w:p>
      <w:pPr>
        <w:rPr>
          <w:rFonts w:asciiTheme="minorEastAsia" w:hAnsiTheme="minorEastAsia"/>
          <w:szCs w:val="21"/>
        </w:rPr>
      </w:pPr>
      <w:r>
        <w:rPr>
          <w:rFonts w:hint="eastAsia" w:asciiTheme="minorEastAsia" w:hAnsiTheme="minorEastAsia"/>
          <w:szCs w:val="21"/>
        </w:rPr>
        <w:t>（22）频率响应≧20—20KHz；</w:t>
      </w:r>
    </w:p>
    <w:p>
      <w:pPr>
        <w:rPr>
          <w:rFonts w:asciiTheme="minorEastAsia" w:hAnsiTheme="minorEastAsia"/>
          <w:szCs w:val="21"/>
        </w:rPr>
      </w:pPr>
      <w:r>
        <w:rPr>
          <w:rFonts w:hint="eastAsia" w:asciiTheme="minorEastAsia" w:hAnsiTheme="minorEastAsia"/>
          <w:szCs w:val="21"/>
        </w:rPr>
        <w:t>（23）信噪比≤102dB；</w:t>
      </w:r>
    </w:p>
    <w:p>
      <w:pPr>
        <w:rPr>
          <w:rFonts w:asciiTheme="minorEastAsia" w:hAnsiTheme="minorEastAsia"/>
          <w:szCs w:val="21"/>
        </w:rPr>
      </w:pPr>
      <w:r>
        <w:rPr>
          <w:rFonts w:hint="eastAsia" w:asciiTheme="minorEastAsia" w:hAnsiTheme="minorEastAsia"/>
          <w:szCs w:val="21"/>
        </w:rPr>
        <w:t>（24）动态范围≤106dB；</w:t>
      </w:r>
    </w:p>
    <w:p>
      <w:pPr>
        <w:rPr>
          <w:rFonts w:asciiTheme="minorEastAsia" w:hAnsiTheme="minorEastAsia"/>
          <w:szCs w:val="21"/>
        </w:rPr>
      </w:pPr>
      <w:r>
        <w:rPr>
          <w:rFonts w:hint="eastAsia" w:asciiTheme="minorEastAsia" w:hAnsiTheme="minorEastAsia"/>
          <w:szCs w:val="21"/>
        </w:rPr>
        <w:t>（25）通道分离度≤102dB；</w:t>
      </w:r>
    </w:p>
    <w:p>
      <w:pPr>
        <w:rPr>
          <w:rFonts w:asciiTheme="minorEastAsia" w:hAnsiTheme="minorEastAsia"/>
          <w:szCs w:val="21"/>
        </w:rPr>
      </w:pPr>
      <w:r>
        <w:rPr>
          <w:rFonts w:hint="eastAsia" w:asciiTheme="minorEastAsia" w:hAnsiTheme="minorEastAsia"/>
          <w:szCs w:val="21"/>
        </w:rPr>
        <w:t>（26）总谐波失真≤0.05%；</w:t>
      </w:r>
    </w:p>
    <w:p>
      <w:pPr>
        <w:rPr>
          <w:rFonts w:asciiTheme="minorEastAsia" w:hAnsiTheme="minorEastAsia"/>
          <w:szCs w:val="21"/>
        </w:rPr>
      </w:pPr>
      <w:r>
        <w:rPr>
          <w:rFonts w:hint="eastAsia" w:asciiTheme="minorEastAsia" w:hAnsiTheme="minorEastAsia"/>
          <w:szCs w:val="21"/>
        </w:rPr>
        <w:t>（27）控制类型RS232/RS485/网线；</w:t>
      </w:r>
    </w:p>
    <w:p>
      <w:pPr>
        <w:rPr>
          <w:rFonts w:asciiTheme="minorEastAsia" w:hAnsiTheme="minorEastAsia"/>
          <w:szCs w:val="21"/>
        </w:rPr>
      </w:pPr>
      <w:r>
        <w:rPr>
          <w:rFonts w:hint="eastAsia" w:asciiTheme="minorEastAsia" w:hAnsiTheme="minorEastAsia"/>
          <w:szCs w:val="21"/>
        </w:rPr>
        <w:t>（28）单元连接头大六芯DIN；</w:t>
      </w:r>
    </w:p>
    <w:p>
      <w:pPr>
        <w:rPr>
          <w:rFonts w:asciiTheme="minorEastAsia" w:hAnsiTheme="minorEastAsia"/>
          <w:szCs w:val="21"/>
        </w:rPr>
      </w:pPr>
      <w:r>
        <w:rPr>
          <w:rFonts w:hint="eastAsia" w:asciiTheme="minorEastAsia" w:hAnsiTheme="minorEastAsia"/>
          <w:szCs w:val="21"/>
        </w:rPr>
        <w:t>（29）、球机容量≥8台；</w:t>
      </w:r>
    </w:p>
    <w:p>
      <w:pPr>
        <w:rPr>
          <w:rFonts w:asciiTheme="minorEastAsia" w:hAnsiTheme="minorEastAsia"/>
          <w:szCs w:val="21"/>
        </w:rPr>
      </w:pPr>
      <w:r>
        <w:rPr>
          <w:rFonts w:hint="eastAsia" w:asciiTheme="minorEastAsia" w:hAnsiTheme="minorEastAsia"/>
          <w:szCs w:val="21"/>
        </w:rPr>
        <w:t>（30</w:t>
      </w:r>
      <w:r>
        <w:rPr>
          <w:rFonts w:asciiTheme="minorEastAsia" w:hAnsiTheme="minorEastAsia"/>
          <w:szCs w:val="21"/>
        </w:rPr>
        <w:t>）</w:t>
      </w:r>
      <w:r>
        <w:rPr>
          <w:rFonts w:hint="eastAsia" w:asciiTheme="minorEastAsia" w:hAnsiTheme="minorEastAsia"/>
          <w:szCs w:val="21"/>
        </w:rPr>
        <w:t>设备具有良好的绝缘性，属I类绝缘设备，需提供符合标准GB8898-2011《音频、视频及类似电子设备安全要求》，需提供具有CNAS认证的第三方检测机构出具的检测报告复印件佐证；</w:t>
      </w:r>
    </w:p>
    <w:p>
      <w:pPr>
        <w:rPr>
          <w:rFonts w:asciiTheme="minorEastAsia" w:hAnsiTheme="minorEastAsia"/>
          <w:szCs w:val="21"/>
        </w:rPr>
      </w:pPr>
      <w:r>
        <w:rPr>
          <w:rFonts w:hint="eastAsia" w:asciiTheme="minorEastAsia" w:hAnsiTheme="minorEastAsia"/>
          <w:szCs w:val="21"/>
        </w:rPr>
        <w:t>（31）投标时提供3C认证证书复印件；</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15</w:t>
      </w:r>
      <w:r>
        <w:rPr>
          <w:rFonts w:hint="eastAsia" w:cs="宋体" w:asciiTheme="minorEastAsia" w:hAnsiTheme="minorEastAsia"/>
          <w:b/>
          <w:color w:val="000000" w:themeColor="text1"/>
          <w:sz w:val="24"/>
          <w:szCs w:val="21"/>
          <w14:textFill>
            <w14:solidFill>
              <w14:schemeClr w14:val="tx1"/>
            </w14:solidFill>
          </w14:textFill>
        </w:rPr>
        <w:t xml:space="preserve">、数模双备份会议话筒 </w:t>
      </w:r>
    </w:p>
    <w:p>
      <w:pPr>
        <w:rPr>
          <w:rFonts w:asciiTheme="minorEastAsia" w:hAnsiTheme="minorEastAsia"/>
          <w:szCs w:val="21"/>
        </w:rPr>
      </w:pPr>
      <w:r>
        <w:rPr>
          <w:rFonts w:hint="eastAsia" w:asciiTheme="minorEastAsia" w:hAnsiTheme="minorEastAsia"/>
          <w:szCs w:val="21"/>
        </w:rPr>
        <w:t>（1）内置两只不低于14毫米直径镀金电容式收音头，精选高保真、性能稳定。一条数字传输链路；一条模拟备份链路。</w:t>
      </w:r>
    </w:p>
    <w:p>
      <w:pP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采用双备份的设计思路，一路幻象供电话筒音频通道，一路数字手拉手系统音频通道，两套话筒链路完全独立，并互为备份，会议主机出现故障时，不影响会议发言使用。</w:t>
      </w:r>
    </w:p>
    <w:p>
      <w:pPr>
        <w:rPr>
          <w:rFonts w:asciiTheme="minorEastAsia" w:hAnsiTheme="minorEastAsia"/>
          <w:szCs w:val="21"/>
        </w:rPr>
      </w:pPr>
      <w:r>
        <w:rPr>
          <w:rFonts w:hint="eastAsia" w:asciiTheme="minorEastAsia" w:hAnsiTheme="minorEastAsia"/>
          <w:szCs w:val="21"/>
        </w:rPr>
        <w:t>（3）合金一体化设计，话筒的外观造型上采用高光边金属外壳，黑色方管型端庄大方。</w:t>
      </w:r>
    </w:p>
    <w:p>
      <w:pPr>
        <w:rPr>
          <w:rFonts w:asciiTheme="minorEastAsia" w:hAnsiTheme="minorEastAsia"/>
          <w:szCs w:val="21"/>
        </w:rPr>
      </w:pPr>
      <w:r>
        <w:rPr>
          <w:rFonts w:hint="eastAsia" w:asciiTheme="minorEastAsia" w:hAnsiTheme="minorEastAsia"/>
          <w:szCs w:val="21"/>
        </w:rPr>
        <w:t>（4）超心型指向角度</w:t>
      </w:r>
    </w:p>
    <w:p>
      <w:pP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5）不低于 20-20,000 Hz频率响应</w:t>
      </w:r>
    </w:p>
    <w:p>
      <w:pPr>
        <w:rPr>
          <w:rFonts w:asciiTheme="minorEastAsia" w:hAnsiTheme="minorEastAsia"/>
          <w:szCs w:val="21"/>
        </w:rPr>
      </w:pPr>
      <w:r>
        <w:rPr>
          <w:rFonts w:hint="eastAsia" w:asciiTheme="minorEastAsia" w:hAnsiTheme="minorEastAsia"/>
          <w:szCs w:val="21"/>
        </w:rPr>
        <w:t>（6）灵敏度不低于 -36 dB；输出阻抗不大于200欧姆</w:t>
      </w:r>
    </w:p>
    <w:p>
      <w:pPr>
        <w:rPr>
          <w:rFonts w:asciiTheme="minorEastAsia" w:hAnsiTheme="minorEastAsia"/>
          <w:szCs w:val="21"/>
        </w:rPr>
      </w:pPr>
      <w:r>
        <w:rPr>
          <w:rFonts w:hint="eastAsia" w:asciiTheme="minorEastAsia" w:hAnsiTheme="minorEastAsia"/>
          <w:szCs w:val="21"/>
        </w:rPr>
        <w:t>（7）1个Φ3.5 mm 的立体声耳机插口可连接耳机，可用于涉密及内部会议。（须提供实物照片佐证）</w:t>
      </w:r>
    </w:p>
    <w:p>
      <w:pPr>
        <w:rPr>
          <w:rFonts w:asciiTheme="minorEastAsia" w:hAnsiTheme="minorEastAsia"/>
          <w:szCs w:val="21"/>
        </w:rPr>
      </w:pPr>
      <w:r>
        <w:rPr>
          <w:rFonts w:hint="eastAsia" w:asciiTheme="minorEastAsia" w:hAnsiTheme="minorEastAsia"/>
          <w:szCs w:val="21"/>
        </w:rPr>
        <w:t>（8）最大承受声压不低于136 dB (1% T.H.D. @ 1kHz，0dB SPL=2x10   Pa)</w:t>
      </w:r>
    </w:p>
    <w:p>
      <w:pPr>
        <w:rPr>
          <w:rFonts w:asciiTheme="minorEastAsia" w:hAnsiTheme="minorEastAsia"/>
          <w:szCs w:val="21"/>
        </w:rPr>
      </w:pPr>
      <w:r>
        <w:rPr>
          <w:rFonts w:hint="eastAsia" w:asciiTheme="minorEastAsia" w:hAnsiTheme="minorEastAsia"/>
          <w:szCs w:val="21"/>
        </w:rPr>
        <w:t>（9）有效拾音距离不低于80CM，发言姿势自由，发言时不会遮挡发言人脸部。</w:t>
      </w:r>
    </w:p>
    <w:p>
      <w:pPr>
        <w:rPr>
          <w:rFonts w:asciiTheme="minorEastAsia" w:hAnsiTheme="minorEastAsia"/>
          <w:szCs w:val="21"/>
        </w:rPr>
      </w:pPr>
      <w:r>
        <w:rPr>
          <w:rFonts w:hint="eastAsia" w:asciiTheme="minorEastAsia" w:hAnsiTheme="minorEastAsia"/>
          <w:szCs w:val="21"/>
        </w:rPr>
        <w:t>（10）话筒面板及其背面可支持可定制图像、文字等激光雕刻、丝印工艺。（须提供实物照片佐证）</w:t>
      </w:r>
      <w:r>
        <w:rPr>
          <w:rFonts w:hint="eastAsia" w:asciiTheme="minorEastAsia" w:hAnsiTheme="minorEastAsia"/>
          <w:szCs w:val="21"/>
        </w:rPr>
        <w:br w:type="textWrapping"/>
      </w:r>
      <w:r>
        <w:rPr>
          <w:rFonts w:hint="eastAsia" w:asciiTheme="minorEastAsia" w:hAnsiTheme="minorEastAsia"/>
          <w:szCs w:val="21"/>
        </w:rPr>
        <w:t>（11）等效噪声级： 16 dB，A计权</w:t>
      </w:r>
    </w:p>
    <w:p>
      <w:pPr>
        <w:rPr>
          <w:rFonts w:asciiTheme="minorEastAsia" w:hAnsiTheme="minorEastAsia"/>
          <w:szCs w:val="21"/>
        </w:rPr>
      </w:pPr>
      <w:r>
        <w:rPr>
          <w:rFonts w:hint="eastAsia" w:asciiTheme="minorEastAsia" w:hAnsiTheme="minorEastAsia"/>
          <w:szCs w:val="21"/>
        </w:rPr>
        <w:t>（12）底座增益旋钮可单独调节数字音频音量大小声（提供产品实物图佐证，并加盖公章）</w:t>
      </w:r>
    </w:p>
    <w:p>
      <w:pPr>
        <w:rPr>
          <w:rFonts w:asciiTheme="minorEastAsia" w:hAnsiTheme="minorEastAsia"/>
          <w:szCs w:val="21"/>
        </w:rPr>
      </w:pPr>
      <w:r>
        <w:rPr>
          <w:rFonts w:hint="eastAsia" w:asciiTheme="minorEastAsia" w:hAnsiTheme="minorEastAsia"/>
          <w:szCs w:val="21"/>
        </w:rPr>
        <w:t>（13）应支持自定义主席机配置功能，可设置任意单元为主席单元。</w:t>
      </w:r>
    </w:p>
    <w:p>
      <w:pPr>
        <w:rPr>
          <w:rFonts w:asciiTheme="minorEastAsia" w:hAnsiTheme="minorEastAsia"/>
          <w:szCs w:val="21"/>
        </w:rPr>
      </w:pPr>
      <w:r>
        <w:rPr>
          <w:rFonts w:hint="eastAsia" w:asciiTheme="minorEastAsia" w:hAnsiTheme="minorEastAsia"/>
          <w:szCs w:val="21"/>
        </w:rPr>
        <w:t>（14）话筒单元背部可支持一个配备磁性贴合材料的桌牌，可以指示发言者的身份信息。</w:t>
      </w:r>
      <w:r>
        <w:rPr>
          <w:rFonts w:hint="eastAsia" w:asciiTheme="minorEastAsia" w:hAnsiTheme="minorEastAsia"/>
          <w:szCs w:val="21"/>
        </w:rPr>
        <w:br w:type="textWrapping"/>
      </w:r>
      <w:r>
        <w:rPr>
          <w:rFonts w:hint="eastAsia" w:asciiTheme="minorEastAsia" w:hAnsiTheme="minorEastAsia"/>
          <w:szCs w:val="21"/>
        </w:rPr>
        <w:t>（15）话筒咪杆 ≦200 x34.5 x 23 (长x 宽x 高mm) ；底座 ≦138 x 98 x54  (长x 宽x 高mm)，符合标准GB8898-2011《音频、视频及类似电子设备》安全要求，投标时提供经CNAS认可的第三方检测机构出具的检测报告复印件；</w:t>
      </w:r>
    </w:p>
    <w:p>
      <w:pPr>
        <w:widowControl/>
        <w:tabs>
          <w:tab w:val="left" w:pos="840"/>
          <w:tab w:val="left" w:pos="945"/>
          <w:tab w:val="left" w:pos="1050"/>
        </w:tabs>
        <w:ind w:right="105" w:rightChars="50"/>
        <w:rPr>
          <w:rFonts w:asciiTheme="minorEastAsia" w:hAnsiTheme="minorEastAsia"/>
          <w:szCs w:val="21"/>
        </w:rPr>
      </w:pPr>
      <w:r>
        <w:rPr>
          <w:rFonts w:hint="eastAsia" w:asciiTheme="minorEastAsia" w:hAnsiTheme="minorEastAsia"/>
          <w:szCs w:val="21"/>
        </w:rPr>
        <w:t>（16）</w:t>
      </w:r>
      <w:r>
        <w:rPr>
          <w:rStyle w:val="12"/>
          <w:rFonts w:hint="eastAsia" w:cs="宋体"/>
        </w:rPr>
        <w:t>★</w:t>
      </w:r>
      <w:r>
        <w:rPr>
          <w:rFonts w:hint="eastAsia" w:asciiTheme="minorEastAsia" w:hAnsiTheme="minorEastAsia"/>
          <w:szCs w:val="21"/>
        </w:rPr>
        <w:t>须与智能会议中心同一品牌</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16</w:t>
      </w:r>
      <w:r>
        <w:rPr>
          <w:rFonts w:hint="eastAsia" w:cs="宋体" w:asciiTheme="minorEastAsia" w:hAnsiTheme="minorEastAsia"/>
          <w:b/>
          <w:color w:val="000000" w:themeColor="text1"/>
          <w:sz w:val="24"/>
          <w:szCs w:val="21"/>
          <w14:textFill>
            <w14:solidFill>
              <w14:schemeClr w14:val="tx1"/>
            </w14:solidFill>
          </w14:textFill>
        </w:rPr>
        <w:t xml:space="preserve">、6芯会议屏蔽专用T型线（公－公－母） </w:t>
      </w:r>
    </w:p>
    <w:p>
      <w:pPr>
        <w:rPr>
          <w:rFonts w:asciiTheme="minorEastAsia" w:hAnsiTheme="minorEastAsia"/>
          <w:szCs w:val="21"/>
        </w:rPr>
      </w:pPr>
      <w:r>
        <w:rPr>
          <w:rFonts w:hint="eastAsia" w:asciiTheme="minorEastAsia" w:hAnsiTheme="minorEastAsia"/>
          <w:szCs w:val="21"/>
        </w:rPr>
        <w:t>（1）会议系统T型线，用于话筒手拉链接；</w:t>
      </w:r>
    </w:p>
    <w:p>
      <w:pPr>
        <w:rPr>
          <w:rFonts w:asciiTheme="minorEastAsia" w:hAnsiTheme="minorEastAsia"/>
          <w:szCs w:val="21"/>
        </w:rPr>
      </w:pPr>
      <w:r>
        <w:rPr>
          <w:rFonts w:hint="eastAsia" w:asciiTheme="minorEastAsia" w:hAnsiTheme="minorEastAsia"/>
          <w:szCs w:val="21"/>
        </w:rPr>
        <w:t>（2）直径：约5.5mm；</w:t>
      </w:r>
    </w:p>
    <w:p>
      <w:pPr>
        <w:rPr>
          <w:rFonts w:asciiTheme="minorEastAsia" w:hAnsiTheme="minorEastAsia"/>
          <w:szCs w:val="21"/>
        </w:rPr>
      </w:pPr>
      <w:r>
        <w:rPr>
          <w:rFonts w:hint="eastAsia" w:asciiTheme="minorEastAsia" w:hAnsiTheme="minorEastAsia"/>
          <w:szCs w:val="21"/>
        </w:rPr>
        <w:t>（3）线芯：≥6芯；</w:t>
      </w:r>
    </w:p>
    <w:p>
      <w:pPr>
        <w:rPr>
          <w:rFonts w:asciiTheme="minorEastAsia" w:hAnsiTheme="minorEastAsia"/>
          <w:szCs w:val="21"/>
        </w:rPr>
      </w:pPr>
      <w:r>
        <w:rPr>
          <w:rFonts w:hint="eastAsia" w:asciiTheme="minorEastAsia" w:hAnsiTheme="minorEastAsia"/>
          <w:szCs w:val="21"/>
        </w:rPr>
        <w:t>（4）屏蔽：绕线+铝箔；</w:t>
      </w:r>
    </w:p>
    <w:p>
      <w:pPr>
        <w:widowControl/>
        <w:tabs>
          <w:tab w:val="left" w:pos="840"/>
          <w:tab w:val="left" w:pos="945"/>
          <w:tab w:val="left" w:pos="1050"/>
        </w:tabs>
        <w:ind w:right="105" w:rightChars="5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w:t>
      </w:r>
      <w:r>
        <w:rPr>
          <w:rFonts w:hint="eastAsia" w:asciiTheme="minorEastAsia" w:hAnsiTheme="minorEastAsia"/>
          <w:szCs w:val="21"/>
        </w:rPr>
        <w:t>线长：≥2米+1米；</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17</w:t>
      </w:r>
      <w:r>
        <w:rPr>
          <w:rFonts w:hint="eastAsia" w:cs="宋体" w:asciiTheme="minorEastAsia" w:hAnsiTheme="minorEastAsia"/>
          <w:b/>
          <w:color w:val="000000" w:themeColor="text1"/>
          <w:sz w:val="24"/>
          <w:szCs w:val="21"/>
          <w14:textFill>
            <w14:solidFill>
              <w14:schemeClr w14:val="tx1"/>
            </w14:solidFill>
          </w14:textFill>
        </w:rPr>
        <w:t xml:space="preserve">、会议系统公－公50米主缆 </w:t>
      </w:r>
    </w:p>
    <w:p>
      <w:pPr>
        <w:rPr>
          <w:rFonts w:asciiTheme="minorEastAsia" w:hAnsiTheme="minorEastAsia"/>
          <w:szCs w:val="21"/>
        </w:rPr>
      </w:pPr>
      <w:r>
        <w:rPr>
          <w:rFonts w:hint="eastAsia" w:asciiTheme="minorEastAsia" w:hAnsiTheme="minorEastAsia"/>
          <w:szCs w:val="21"/>
        </w:rPr>
        <w:t>（1）会议系统50米主线，用于会议系统主机与话筒之间的连接；</w:t>
      </w:r>
    </w:p>
    <w:p>
      <w:pPr>
        <w:rPr>
          <w:rFonts w:asciiTheme="minorEastAsia" w:hAnsiTheme="minorEastAsia"/>
          <w:szCs w:val="21"/>
        </w:rPr>
      </w:pPr>
      <w:r>
        <w:rPr>
          <w:rFonts w:hint="eastAsia" w:asciiTheme="minorEastAsia" w:hAnsiTheme="minorEastAsia"/>
          <w:szCs w:val="21"/>
        </w:rPr>
        <w:t>（2）直径：约7.5mm；</w:t>
      </w:r>
    </w:p>
    <w:p>
      <w:pPr>
        <w:rPr>
          <w:rFonts w:asciiTheme="minorEastAsia" w:hAnsiTheme="minorEastAsia"/>
          <w:szCs w:val="21"/>
        </w:rPr>
      </w:pPr>
      <w:r>
        <w:rPr>
          <w:rFonts w:hint="eastAsia" w:asciiTheme="minorEastAsia" w:hAnsiTheme="minorEastAsia"/>
          <w:szCs w:val="21"/>
        </w:rPr>
        <w:t>（3）线芯：≥6芯；</w:t>
      </w:r>
    </w:p>
    <w:p>
      <w:pPr>
        <w:widowControl/>
        <w:tabs>
          <w:tab w:val="left" w:pos="840"/>
          <w:tab w:val="left" w:pos="945"/>
          <w:tab w:val="left" w:pos="1050"/>
        </w:tabs>
        <w:ind w:right="105" w:rightChars="50"/>
        <w:rPr>
          <w:rFonts w:asciiTheme="minorEastAsia" w:hAnsiTheme="minorEastAsia"/>
          <w:szCs w:val="21"/>
        </w:rPr>
      </w:pPr>
      <w:r>
        <w:rPr>
          <w:rFonts w:hint="eastAsia" w:asciiTheme="minorEastAsia" w:hAnsiTheme="minorEastAsia"/>
          <w:szCs w:val="21"/>
        </w:rPr>
        <w:t>（4）屏蔽：屏蔽绕线+铝箔；</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18</w:t>
      </w:r>
      <w:r>
        <w:rPr>
          <w:rFonts w:hint="eastAsia" w:cs="宋体" w:asciiTheme="minorEastAsia" w:hAnsiTheme="minorEastAsia"/>
          <w:b/>
          <w:color w:val="000000" w:themeColor="text1"/>
          <w:sz w:val="24"/>
          <w:szCs w:val="21"/>
          <w14:textFill>
            <w14:solidFill>
              <w14:schemeClr w14:val="tx1"/>
            </w14:solidFill>
          </w14:textFill>
        </w:rPr>
        <w:t xml:space="preserve">、会议系统公－公30米主缆 </w:t>
      </w:r>
    </w:p>
    <w:p>
      <w:pPr>
        <w:rPr>
          <w:rFonts w:asciiTheme="minorEastAsia" w:hAnsiTheme="minorEastAsia"/>
          <w:sz w:val="22"/>
          <w:szCs w:val="21"/>
        </w:rPr>
      </w:pPr>
      <w:r>
        <w:rPr>
          <w:rFonts w:hint="eastAsia" w:asciiTheme="minorEastAsia" w:hAnsiTheme="minorEastAsia"/>
          <w:sz w:val="22"/>
          <w:szCs w:val="21"/>
        </w:rPr>
        <w:t>（1）会议系统30米主线，用于会议系统主机与话筒之间的连接；</w:t>
      </w:r>
    </w:p>
    <w:p>
      <w:pPr>
        <w:rPr>
          <w:rFonts w:asciiTheme="minorEastAsia" w:hAnsiTheme="minorEastAsia"/>
          <w:szCs w:val="21"/>
        </w:rPr>
      </w:pPr>
      <w:r>
        <w:rPr>
          <w:rFonts w:hint="eastAsia" w:asciiTheme="minorEastAsia" w:hAnsiTheme="minorEastAsia"/>
          <w:szCs w:val="21"/>
        </w:rPr>
        <w:t>（2）直径：约7.5mm；</w:t>
      </w:r>
    </w:p>
    <w:p>
      <w:pPr>
        <w:rPr>
          <w:rFonts w:asciiTheme="minorEastAsia" w:hAnsiTheme="minorEastAsia"/>
          <w:szCs w:val="21"/>
        </w:rPr>
      </w:pPr>
      <w:r>
        <w:rPr>
          <w:rFonts w:hint="eastAsia" w:asciiTheme="minorEastAsia" w:hAnsiTheme="minorEastAsia"/>
          <w:szCs w:val="21"/>
        </w:rPr>
        <w:t>（3）线芯：≥6芯；</w:t>
      </w:r>
    </w:p>
    <w:p>
      <w:pPr>
        <w:widowControl/>
        <w:tabs>
          <w:tab w:val="left" w:pos="840"/>
          <w:tab w:val="left" w:pos="945"/>
          <w:tab w:val="left" w:pos="1050"/>
        </w:tabs>
        <w:ind w:right="105" w:rightChars="50"/>
        <w:rPr>
          <w:rFonts w:asciiTheme="minorEastAsia" w:hAnsiTheme="minorEastAsia"/>
          <w:szCs w:val="21"/>
        </w:rPr>
      </w:pPr>
      <w:r>
        <w:rPr>
          <w:rFonts w:hint="eastAsia" w:asciiTheme="minorEastAsia" w:hAnsiTheme="minorEastAsia"/>
          <w:szCs w:val="21"/>
        </w:rPr>
        <w:t>（4）屏蔽：屏蔽绕线+铝箔；</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19</w:t>
      </w:r>
      <w:r>
        <w:rPr>
          <w:rFonts w:hint="eastAsia" w:cs="宋体" w:asciiTheme="minorEastAsia" w:hAnsiTheme="minorEastAsia"/>
          <w:b/>
          <w:color w:val="000000" w:themeColor="text1"/>
          <w:sz w:val="24"/>
          <w:szCs w:val="21"/>
          <w14:textFill>
            <w14:solidFill>
              <w14:schemeClr w14:val="tx1"/>
            </w14:solidFill>
          </w14:textFill>
        </w:rPr>
        <w:t xml:space="preserve">、数字音频处理器 </w:t>
      </w:r>
    </w:p>
    <w:p>
      <w:pPr>
        <w:rPr>
          <w:rFonts w:asciiTheme="minorEastAsia" w:hAnsiTheme="minorEastAsia"/>
          <w:szCs w:val="21"/>
        </w:rPr>
      </w:pPr>
      <w:r>
        <w:rPr>
          <w:rFonts w:hint="eastAsia" w:asciiTheme="minorEastAsia" w:hAnsiTheme="minorEastAsia"/>
          <w:szCs w:val="21"/>
        </w:rPr>
        <w:t>（1）≧8路平衡输入，≧8路平衡输出；</w:t>
      </w:r>
    </w:p>
    <w:p>
      <w:pPr>
        <w:rPr>
          <w:rFonts w:asciiTheme="minorEastAsia" w:hAnsiTheme="minorEastAsia"/>
          <w:szCs w:val="21"/>
        </w:rPr>
      </w:pPr>
      <w:r>
        <w:rPr>
          <w:rFonts w:hint="eastAsia" w:asciiTheme="minorEastAsia" w:hAnsiTheme="minorEastAsia"/>
          <w:szCs w:val="21"/>
        </w:rPr>
        <w:t>（2）32位SHARC DSP芯片处理，96kHz采样率，24bit AD/DA转换；</w:t>
      </w:r>
    </w:p>
    <w:p>
      <w:pPr>
        <w:rPr>
          <w:rFonts w:asciiTheme="minorEastAsia" w:hAnsiTheme="minorEastAsia"/>
          <w:szCs w:val="21"/>
        </w:rPr>
      </w:pPr>
      <w:r>
        <w:rPr>
          <w:rFonts w:hint="eastAsia" w:asciiTheme="minorEastAsia" w:hAnsiTheme="minorEastAsia"/>
          <w:szCs w:val="21"/>
        </w:rPr>
        <w:t>（3）每路模拟输入通道具有+48V幻象电源，话筒和线性输入增益可切换，话筒的输入的灵敏度可调；</w:t>
      </w:r>
    </w:p>
    <w:p>
      <w:pPr>
        <w:rPr>
          <w:rFonts w:asciiTheme="minorEastAsia" w:hAnsiTheme="minorEastAsia"/>
          <w:szCs w:val="21"/>
        </w:rPr>
      </w:pPr>
      <w:r>
        <w:rPr>
          <w:rFonts w:hint="eastAsia" w:asciiTheme="minorEastAsia" w:hAnsiTheme="minorEastAsia"/>
          <w:szCs w:val="21"/>
        </w:rPr>
        <w:t>（4）输入通道处理部分包含低切，独立反馈抑制，参量均衡，噪声门，增益，静音，相位，连动调节，音量编组调节等处理功能；</w:t>
      </w:r>
    </w:p>
    <w:p>
      <w:pPr>
        <w:rPr>
          <w:rFonts w:asciiTheme="minorEastAsia" w:hAnsiTheme="minorEastAsia"/>
          <w:szCs w:val="21"/>
        </w:rPr>
      </w:pPr>
      <w:r>
        <w:rPr>
          <w:rFonts w:hint="eastAsia" w:asciiTheme="minorEastAsia" w:hAnsiTheme="minorEastAsia"/>
          <w:szCs w:val="21"/>
        </w:rPr>
        <w:t>（5）输出通道处理部分包含分频，参量均衡，增益，静音，压缩/限幅器，相位，延时，连动调节，音量编组调节等处理单元；</w:t>
      </w:r>
    </w:p>
    <w:p>
      <w:pPr>
        <w:rPr>
          <w:rFonts w:asciiTheme="minorEastAsia" w:hAnsiTheme="minorEastAsia"/>
          <w:szCs w:val="21"/>
        </w:rPr>
      </w:pPr>
      <w:r>
        <w:rPr>
          <w:rFonts w:hint="eastAsia" w:asciiTheme="minorEastAsia" w:hAnsiTheme="minorEastAsia"/>
          <w:szCs w:val="21"/>
        </w:rPr>
        <w:t>（6）所有通道的PEQ增益、带宽、频率连续可调，类型可选择: 参量均衡、低架滤波、高架滤波、低切滤波、高切滤波、1阶移相、2阶移相；</w:t>
      </w:r>
    </w:p>
    <w:p>
      <w:pPr>
        <w:rPr>
          <w:rFonts w:asciiTheme="minorEastAsia" w:hAnsiTheme="minorEastAsia"/>
          <w:szCs w:val="21"/>
        </w:rPr>
      </w:pPr>
      <w:r>
        <w:rPr>
          <w:rFonts w:hint="eastAsia" w:asciiTheme="minorEastAsia" w:hAnsiTheme="minorEastAsia"/>
          <w:szCs w:val="21"/>
        </w:rPr>
        <w:t>（7）所有输入输出之间可以自由进行矩阵式分配，且每个输入输出通道名 称可以更改；</w:t>
      </w:r>
    </w:p>
    <w:p>
      <w:pPr>
        <w:rPr>
          <w:rFonts w:asciiTheme="minorEastAsia" w:hAnsiTheme="minorEastAsia"/>
          <w:szCs w:val="21"/>
        </w:rPr>
      </w:pPr>
      <w:r>
        <w:rPr>
          <w:rFonts w:hint="eastAsia" w:asciiTheme="minorEastAsia" w:hAnsiTheme="minorEastAsia"/>
          <w:szCs w:val="21"/>
        </w:rPr>
        <w:t>（8）所有输入输出通道带独立的相位曲线调整功能，PEQ类型选择中1阶移相可实现180度相位曲线调整，2阶移相可实现360度相位曲线调整；</w:t>
      </w:r>
    </w:p>
    <w:p>
      <w:pPr>
        <w:rPr>
          <w:rFonts w:asciiTheme="minorEastAsia" w:hAnsiTheme="minorEastAsia"/>
          <w:szCs w:val="21"/>
        </w:rPr>
      </w:pPr>
      <w:r>
        <w:rPr>
          <w:rFonts w:hint="eastAsia" w:asciiTheme="minorEastAsia" w:hAnsiTheme="minorEastAsia"/>
          <w:szCs w:val="21"/>
        </w:rPr>
        <w:t>（9）所有高切、低切滤波器的类型可选择：巴特沃斯、林奎瑞利、贝塞尔，斜率连续可选；</w:t>
      </w:r>
    </w:p>
    <w:p>
      <w:pPr>
        <w:rPr>
          <w:rFonts w:asciiTheme="minorEastAsia" w:hAnsiTheme="minorEastAsia"/>
          <w:szCs w:val="21"/>
        </w:rPr>
      </w:pPr>
      <w:r>
        <w:rPr>
          <w:rFonts w:hint="eastAsia" w:asciiTheme="minorEastAsia" w:hAnsiTheme="minorEastAsia"/>
          <w:szCs w:val="21"/>
        </w:rPr>
        <w:t>（10）输入通道噪声门的门限值、启动时间、恢复时间连续可调。输出通道的压缩/限幅器的阀值，比率，启动时间，恢复时间连续可调；</w:t>
      </w:r>
    </w:p>
    <w:p>
      <w:pPr>
        <w:rPr>
          <w:rFonts w:asciiTheme="minorEastAsia" w:hAnsiTheme="minorEastAsia"/>
          <w:szCs w:val="21"/>
        </w:rPr>
      </w:pPr>
      <w:r>
        <w:rPr>
          <w:rFonts w:hint="eastAsia" w:asciiTheme="minorEastAsia" w:hAnsiTheme="minorEastAsia"/>
          <w:szCs w:val="21"/>
        </w:rPr>
        <w:t>（11）所有输出通道的延时模块都具有高达680ms的延时时间；</w:t>
      </w:r>
    </w:p>
    <w:p>
      <w:pPr>
        <w:rPr>
          <w:rFonts w:asciiTheme="minorEastAsia" w:hAnsiTheme="minorEastAsia"/>
          <w:szCs w:val="21"/>
        </w:rPr>
      </w:pPr>
      <w:r>
        <w:rPr>
          <w:rFonts w:hint="eastAsia" w:asciiTheme="minorEastAsia" w:hAnsiTheme="minorEastAsia"/>
          <w:szCs w:val="21"/>
        </w:rPr>
        <w:t>（12）任意通道之间参数设置可以自由复制，以及任意通道可以进行连动调节；</w:t>
      </w:r>
    </w:p>
    <w:p>
      <w:pPr>
        <w:rPr>
          <w:rFonts w:asciiTheme="minorEastAsia" w:hAnsiTheme="minorEastAsia"/>
          <w:szCs w:val="21"/>
        </w:rPr>
      </w:pPr>
      <w:r>
        <w:rPr>
          <w:rFonts w:hint="eastAsia" w:asciiTheme="minorEastAsia" w:hAnsiTheme="minorEastAsia"/>
          <w:szCs w:val="21"/>
        </w:rPr>
        <w:t>（13）可在任意一个输入或输出通道视窗下显示当前所有的输入或输出通道的频响曲线情况；</w:t>
      </w:r>
    </w:p>
    <w:p>
      <w:pPr>
        <w:rPr>
          <w:rFonts w:asciiTheme="minorEastAsia" w:hAnsiTheme="minorEastAsia"/>
          <w:szCs w:val="21"/>
        </w:rPr>
      </w:pPr>
      <w:r>
        <w:rPr>
          <w:rFonts w:hint="eastAsia" w:asciiTheme="minorEastAsia" w:hAnsiTheme="minorEastAsia"/>
          <w:szCs w:val="21"/>
        </w:rPr>
        <w:t>（14）EFX通道结构，具有专业的ECHO和REVERB双引擎多重效果器，即可美化修饰音色，也可全面支持卡拉OK功能，可广泛应用于会议、多功能厅等各种应用场合；</w:t>
      </w:r>
    </w:p>
    <w:p>
      <w:pPr>
        <w:rPr>
          <w:rFonts w:asciiTheme="minorEastAsia" w:hAnsiTheme="minorEastAsia"/>
          <w:szCs w:val="21"/>
        </w:rPr>
      </w:pPr>
      <w:r>
        <w:rPr>
          <w:rFonts w:hint="eastAsia" w:asciiTheme="minorEastAsia" w:hAnsiTheme="minorEastAsia"/>
          <w:szCs w:val="21"/>
        </w:rPr>
        <w:t>（15）AUX通道具有强大的自动混音处理功能，混音阀值、幅度、启动时间、恢复时间等参数连续可调。同时具有自动摄像跟踪触发功能，触发阀值、幅度、启动时间、恢复时间等参数连续可调。另外还有独立的PEQ均衡处理；</w:t>
      </w:r>
    </w:p>
    <w:p>
      <w:pPr>
        <w:rPr>
          <w:rFonts w:asciiTheme="minorEastAsia" w:hAnsiTheme="minorEastAsia"/>
          <w:szCs w:val="21"/>
        </w:rPr>
      </w:pPr>
      <w:r>
        <w:rPr>
          <w:rFonts w:hint="eastAsia" w:asciiTheme="minorEastAsia" w:hAnsiTheme="minorEastAsia"/>
          <w:szCs w:val="21"/>
        </w:rPr>
        <w:t>（16）内置测试信号发生器，输出方式可选粉红噪声，白噪声及20Hz-20kHz正弦波可调，信号幅度可调；</w:t>
      </w:r>
    </w:p>
    <w:p>
      <w:pPr>
        <w:rPr>
          <w:rFonts w:asciiTheme="minorEastAsia" w:hAnsiTheme="minorEastAsia"/>
          <w:szCs w:val="21"/>
        </w:rPr>
      </w:pPr>
      <w:r>
        <w:rPr>
          <w:rFonts w:hint="eastAsia" w:asciiTheme="minorEastAsia" w:hAnsiTheme="minorEastAsia"/>
          <w:szCs w:val="21"/>
        </w:rPr>
        <w:t>（17）前面板带有输入输出电平指示灯、 USB控制端口，后面板232&amp;485控制端口，以及以太网连接远程控制端口，一键式连机使得用户的操作更简易快捷，电脑可无线调音；</w:t>
      </w:r>
    </w:p>
    <w:p>
      <w:pPr>
        <w:widowControl/>
        <w:tabs>
          <w:tab w:val="left" w:pos="840"/>
          <w:tab w:val="left" w:pos="945"/>
          <w:tab w:val="left" w:pos="1050"/>
        </w:tabs>
        <w:ind w:right="105" w:rightChars="50"/>
        <w:rPr>
          <w:rFonts w:asciiTheme="minorEastAsia" w:hAnsiTheme="minorEastAsia"/>
          <w:szCs w:val="21"/>
        </w:rPr>
      </w:pPr>
      <w:r>
        <w:rPr>
          <w:rFonts w:hint="eastAsia" w:asciiTheme="minorEastAsia" w:hAnsiTheme="minorEastAsia"/>
          <w:szCs w:val="21"/>
        </w:rPr>
        <w:t>（18）12个用户预设，整机状态和每个预设都可以单独存储和调用。ID设置功能可以级联控制255台机器，还具有密码保护功能。</w:t>
      </w:r>
    </w:p>
    <w:p>
      <w:pPr>
        <w:widowControl/>
        <w:tabs>
          <w:tab w:val="left" w:pos="840"/>
          <w:tab w:val="left" w:pos="945"/>
          <w:tab w:val="left" w:pos="1050"/>
        </w:tabs>
        <w:spacing w:before="156" w:beforeLines="50"/>
        <w:ind w:right="105" w:rightChars="50"/>
        <w:rPr>
          <w:rFonts w:cs="宋体" w:asciiTheme="minorEastAsia" w:hAnsiTheme="minorEastAsia"/>
          <w:b/>
          <w:color w:val="000000" w:themeColor="text1"/>
          <w:sz w:val="24"/>
          <w:szCs w:val="21"/>
          <w14:textFill>
            <w14:solidFill>
              <w14:schemeClr w14:val="tx1"/>
            </w14:solidFill>
          </w14:textFill>
        </w:rPr>
      </w:pPr>
      <w:r>
        <w:rPr>
          <w:rFonts w:cs="宋体" w:asciiTheme="minorEastAsia" w:hAnsiTheme="minorEastAsia"/>
          <w:b/>
          <w:color w:val="000000" w:themeColor="text1"/>
          <w:sz w:val="24"/>
          <w:szCs w:val="21"/>
          <w14:textFill>
            <w14:solidFill>
              <w14:schemeClr w14:val="tx1"/>
            </w14:solidFill>
          </w14:textFill>
        </w:rPr>
        <w:t>20</w:t>
      </w:r>
      <w:r>
        <w:rPr>
          <w:rFonts w:hint="eastAsia" w:cs="宋体" w:asciiTheme="minorEastAsia" w:hAnsiTheme="minorEastAsia"/>
          <w:b/>
          <w:color w:val="000000" w:themeColor="text1"/>
          <w:sz w:val="24"/>
          <w:szCs w:val="21"/>
          <w14:textFill>
            <w14:solidFill>
              <w14:schemeClr w14:val="tx1"/>
            </w14:solidFill>
          </w14:textFill>
        </w:rPr>
        <w:t xml:space="preserve">、专业数字反馈抑制器 </w:t>
      </w:r>
    </w:p>
    <w:p>
      <w:pPr>
        <w:jc w:val="left"/>
        <w:rPr>
          <w:rFonts w:asciiTheme="minorEastAsia" w:hAnsiTheme="minorEastAsia"/>
          <w:szCs w:val="21"/>
        </w:rPr>
      </w:pPr>
      <w:r>
        <w:rPr>
          <w:rFonts w:hint="eastAsia" w:asciiTheme="minorEastAsia" w:hAnsiTheme="minorEastAsia"/>
          <w:szCs w:val="21"/>
        </w:rPr>
        <w:t>（1）1进1出平衡及非平衡输入输出；</w:t>
      </w:r>
    </w:p>
    <w:p>
      <w:pPr>
        <w:jc w:val="left"/>
        <w:rPr>
          <w:rFonts w:asciiTheme="minorEastAsia" w:hAnsiTheme="minorEastAsia"/>
          <w:szCs w:val="21"/>
        </w:rPr>
      </w:pPr>
      <w:r>
        <w:rPr>
          <w:rFonts w:hint="eastAsia" w:asciiTheme="minorEastAsia" w:hAnsiTheme="minorEastAsia"/>
          <w:szCs w:val="21"/>
        </w:rPr>
        <w:t>（2）橙色智能显示窗，可进行功能编辑状态显示；</w:t>
      </w:r>
    </w:p>
    <w:p>
      <w:pPr>
        <w:jc w:val="left"/>
        <w:rPr>
          <w:rFonts w:asciiTheme="minorEastAsia" w:hAnsiTheme="minorEastAsia"/>
          <w:szCs w:val="21"/>
        </w:rPr>
      </w:pPr>
      <w:r>
        <w:rPr>
          <w:rFonts w:hint="eastAsia" w:asciiTheme="minorEastAsia" w:hAnsiTheme="minorEastAsia"/>
          <w:szCs w:val="21"/>
        </w:rPr>
        <w:t>（3）内置12组场景模式，6组出厂预设功能，6组用户自定义；</w:t>
      </w:r>
    </w:p>
    <w:p>
      <w:pPr>
        <w:jc w:val="left"/>
        <w:rPr>
          <w:rFonts w:asciiTheme="minorEastAsia" w:hAnsiTheme="minorEastAsia"/>
          <w:szCs w:val="21"/>
        </w:rPr>
      </w:pPr>
      <w:r>
        <w:rPr>
          <w:rFonts w:hint="eastAsia" w:asciiTheme="minorEastAsia" w:hAnsiTheme="minorEastAsia"/>
          <w:szCs w:val="21"/>
        </w:rPr>
        <w:t>（4）用户自定义的可保存到出厂预设功能键上方便用户调用；</w:t>
      </w:r>
    </w:p>
    <w:p>
      <w:pPr>
        <w:jc w:val="left"/>
        <w:rPr>
          <w:rFonts w:asciiTheme="minorEastAsia" w:hAnsiTheme="minorEastAsia"/>
          <w:szCs w:val="21"/>
        </w:rPr>
      </w:pPr>
      <w:r>
        <w:rPr>
          <w:rFonts w:hint="eastAsia" w:asciiTheme="minorEastAsia" w:hAnsiTheme="minorEastAsia"/>
          <w:szCs w:val="21"/>
        </w:rPr>
        <w:t>（5）所有数据自动保存，实时执行；</w:t>
      </w:r>
    </w:p>
    <w:p>
      <w:pPr>
        <w:jc w:val="left"/>
        <w:rPr>
          <w:rFonts w:asciiTheme="minorEastAsia" w:hAnsiTheme="minorEastAsia"/>
          <w:szCs w:val="21"/>
        </w:rPr>
      </w:pPr>
      <w:r>
        <w:rPr>
          <w:rFonts w:hint="eastAsia" w:asciiTheme="minorEastAsia" w:hAnsiTheme="minorEastAsia"/>
          <w:szCs w:val="21"/>
        </w:rPr>
        <w:t>（6）单通道24个自动陷波点+12个手动陷波点；</w:t>
      </w:r>
    </w:p>
    <w:p>
      <w:pPr>
        <w:jc w:val="left"/>
        <w:rPr>
          <w:rFonts w:asciiTheme="minorEastAsia" w:hAnsiTheme="minorEastAsia"/>
          <w:szCs w:val="21"/>
        </w:rPr>
      </w:pPr>
      <w:r>
        <w:rPr>
          <w:rFonts w:hint="eastAsia" w:asciiTheme="minorEastAsia" w:hAnsiTheme="minorEastAsia"/>
          <w:szCs w:val="21"/>
        </w:rPr>
        <w:t>（7）配有专业PC调试软件；</w:t>
      </w:r>
    </w:p>
    <w:p>
      <w:pPr>
        <w:jc w:val="left"/>
        <w:rPr>
          <w:rFonts w:asciiTheme="minorEastAsia" w:hAnsiTheme="minorEastAsia"/>
          <w:szCs w:val="21"/>
        </w:rPr>
      </w:pPr>
      <w:r>
        <w:rPr>
          <w:rFonts w:hint="eastAsia" w:asciiTheme="minorEastAsia" w:hAnsiTheme="minorEastAsia"/>
          <w:szCs w:val="21"/>
        </w:rPr>
        <w:t>（8）USB口免驱动，即插即用。</w:t>
      </w:r>
    </w:p>
    <w:p>
      <w:pPr>
        <w:jc w:val="left"/>
        <w:rPr>
          <w:rFonts w:asciiTheme="minorEastAsia" w:hAnsiTheme="minorEastAsia"/>
          <w:szCs w:val="21"/>
        </w:rPr>
      </w:pPr>
      <w:r>
        <w:rPr>
          <w:rFonts w:hint="eastAsia" w:asciiTheme="minorEastAsia" w:hAnsiTheme="minorEastAsia"/>
          <w:szCs w:val="21"/>
        </w:rPr>
        <w:t>（9）电源供电 1.AC 90-260V~ 50Hz宽电压设计</w:t>
      </w:r>
    </w:p>
    <w:p>
      <w:pPr>
        <w:jc w:val="left"/>
        <w:rPr>
          <w:rFonts w:asciiTheme="minorEastAsia" w:hAnsiTheme="minorEastAsia"/>
          <w:szCs w:val="21"/>
        </w:rPr>
      </w:pPr>
      <w:r>
        <w:rPr>
          <w:rFonts w:hint="eastAsia" w:asciiTheme="minorEastAsia" w:hAnsiTheme="minorEastAsia"/>
          <w:szCs w:val="21"/>
        </w:rPr>
        <w:t>（10）频率响应 20Hz-20KHz</w:t>
      </w:r>
    </w:p>
    <w:p>
      <w:pPr>
        <w:jc w:val="left"/>
        <w:rPr>
          <w:rFonts w:asciiTheme="minorEastAsia" w:hAnsiTheme="minorEastAsia"/>
          <w:szCs w:val="21"/>
        </w:rPr>
      </w:pPr>
      <w:r>
        <w:rPr>
          <w:rFonts w:hint="eastAsia" w:asciiTheme="minorEastAsia" w:hAnsiTheme="minorEastAsia"/>
          <w:szCs w:val="21"/>
        </w:rPr>
        <w:t>（11）输入阻抗 平衡47KΩ 不平衡20KΩ</w:t>
      </w:r>
    </w:p>
    <w:p>
      <w:pPr>
        <w:jc w:val="left"/>
        <w:rPr>
          <w:rFonts w:asciiTheme="minorEastAsia" w:hAnsiTheme="minorEastAsia"/>
          <w:szCs w:val="21"/>
        </w:rPr>
      </w:pPr>
      <w:r>
        <w:rPr>
          <w:rFonts w:hint="eastAsia" w:asciiTheme="minorEastAsia" w:hAnsiTheme="minorEastAsia"/>
          <w:szCs w:val="21"/>
        </w:rPr>
        <w:t>（12）最大输入电平 +18DBU</w:t>
      </w:r>
    </w:p>
    <w:p>
      <w:pPr>
        <w:jc w:val="left"/>
        <w:rPr>
          <w:rFonts w:asciiTheme="minorEastAsia" w:hAnsiTheme="minorEastAsia"/>
          <w:szCs w:val="21"/>
        </w:rPr>
      </w:pPr>
      <w:r>
        <w:rPr>
          <w:rFonts w:hint="eastAsia" w:asciiTheme="minorEastAsia" w:hAnsiTheme="minorEastAsia"/>
          <w:szCs w:val="21"/>
        </w:rPr>
        <w:t>（13）输出阻抗 平衡&gt;120Ω 不平衡60Ω</w:t>
      </w:r>
    </w:p>
    <w:p>
      <w:pPr>
        <w:jc w:val="left"/>
        <w:rPr>
          <w:rFonts w:asciiTheme="minorEastAsia" w:hAnsiTheme="minorEastAsia"/>
          <w:szCs w:val="21"/>
        </w:rPr>
      </w:pPr>
      <w:r>
        <w:rPr>
          <w:rFonts w:hint="eastAsia" w:asciiTheme="minorEastAsia" w:hAnsiTheme="minorEastAsia"/>
          <w:szCs w:val="21"/>
        </w:rPr>
        <w:t xml:space="preserve">（14）信噪比 &gt;105dB(A计权) </w:t>
      </w:r>
    </w:p>
    <w:p>
      <w:pPr>
        <w:jc w:val="left"/>
        <w:rPr>
          <w:rFonts w:asciiTheme="minorEastAsia" w:hAnsiTheme="minorEastAsia"/>
          <w:szCs w:val="21"/>
        </w:rPr>
      </w:pPr>
      <w:r>
        <w:rPr>
          <w:rFonts w:hint="eastAsia" w:asciiTheme="minorEastAsia" w:hAnsiTheme="minorEastAsia"/>
          <w:szCs w:val="21"/>
        </w:rPr>
        <w:t>（15）动态范围 103dB</w:t>
      </w:r>
    </w:p>
    <w:p>
      <w:pPr>
        <w:jc w:val="left"/>
        <w:rPr>
          <w:rFonts w:asciiTheme="minorEastAsia" w:hAnsiTheme="minorEastAsia"/>
          <w:szCs w:val="21"/>
        </w:rPr>
      </w:pPr>
      <w:r>
        <w:rPr>
          <w:rFonts w:hint="eastAsia" w:asciiTheme="minorEastAsia" w:hAnsiTheme="minorEastAsia"/>
          <w:szCs w:val="21"/>
        </w:rPr>
        <w:t xml:space="preserve">（16）总谐波失真 0.005%，1KHz；20Hz-10KHz &lt;0.01%；20Hz-20KHz &lt;0.025% </w:t>
      </w:r>
    </w:p>
    <w:p>
      <w:pPr>
        <w:jc w:val="left"/>
        <w:rPr>
          <w:rFonts w:asciiTheme="minorEastAsia" w:hAnsiTheme="minorEastAsia"/>
          <w:szCs w:val="21"/>
        </w:rPr>
      </w:pPr>
      <w:r>
        <w:rPr>
          <w:rFonts w:hint="eastAsia" w:asciiTheme="minorEastAsia" w:hAnsiTheme="minorEastAsia"/>
          <w:szCs w:val="21"/>
        </w:rPr>
        <w:t>（17）失真度 &lt;0.1% 1KHz</w:t>
      </w:r>
    </w:p>
    <w:p>
      <w:pPr>
        <w:pStyle w:val="9"/>
        <w:widowControl/>
        <w:spacing w:before="60" w:beforeAutospacing="0" w:after="60" w:afterAutospacing="0"/>
        <w:rPr>
          <w:rFonts w:ascii="宋体" w:hAnsi="宋体" w:eastAsia="宋体" w:cs="宋体"/>
        </w:rPr>
      </w:pPr>
    </w:p>
    <w:p>
      <w:pPr>
        <w:pStyle w:val="9"/>
        <w:widowControl/>
        <w:spacing w:before="60" w:beforeAutospacing="0" w:after="60" w:afterAutospacing="0"/>
        <w:rPr>
          <w:rFonts w:ascii="宋体" w:hAnsi="宋体" w:eastAsia="宋体" w:cs="宋体"/>
        </w:rPr>
      </w:pPr>
      <w:r>
        <w:rPr>
          <w:rFonts w:hint="eastAsia" w:ascii="宋体" w:hAnsi="宋体" w:eastAsia="宋体" w:cs="宋体"/>
        </w:rPr>
        <w:t>三、商务条件</w:t>
      </w:r>
      <w:r>
        <w:rPr>
          <w:rStyle w:val="12"/>
          <w:rFonts w:hint="eastAsia" w:ascii="宋体" w:hAnsi="宋体" w:eastAsia="宋体" w:cs="宋体"/>
        </w:rPr>
        <w:t>（以“★”标示的内容为不允许负偏离的实质性要求）</w:t>
      </w:r>
    </w:p>
    <w:p>
      <w:pPr>
        <w:pStyle w:val="9"/>
        <w:widowControl/>
        <w:spacing w:before="60" w:beforeAutospacing="0" w:after="60" w:afterAutospacing="0" w:line="360" w:lineRule="auto"/>
      </w:pPr>
      <w:r>
        <w:rPr>
          <w:rStyle w:val="12"/>
          <w:rFonts w:hint="eastAsia" w:ascii="宋体" w:hAnsi="宋体" w:eastAsia="宋体" w:cs="宋体"/>
        </w:rPr>
        <w:t>包：1</w:t>
      </w:r>
      <w:r>
        <w:rPr>
          <w:rStyle w:val="12"/>
          <w:rFonts w:hint="eastAsia" w:ascii="宋体" w:hAnsi="宋体" w:eastAsia="宋体" w:cs="宋体"/>
        </w:rPr>
        <w:br w:type="textWrapping"/>
      </w:r>
      <w:r>
        <w:rPr>
          <w:rStyle w:val="12"/>
          <w:rFonts w:hint="eastAsia" w:ascii="宋体" w:hAnsi="宋体" w:eastAsia="宋体" w:cs="宋体"/>
        </w:rPr>
        <w:t xml:space="preserve">1、交付地点：三明明城国际大酒店有限公司 </w:t>
      </w:r>
      <w:r>
        <w:rPr>
          <w:rStyle w:val="12"/>
          <w:rFonts w:hint="eastAsia" w:ascii="宋体" w:hAnsi="宋体" w:eastAsia="宋体" w:cs="宋体"/>
        </w:rPr>
        <w:br w:type="textWrapping"/>
      </w:r>
      <w:r>
        <w:rPr>
          <w:rStyle w:val="12"/>
          <w:rFonts w:hint="eastAsia" w:ascii="宋体" w:hAnsi="宋体" w:eastAsia="宋体" w:cs="宋体"/>
        </w:rPr>
        <w:t>2、交付时间：合同签订后</w:t>
      </w:r>
      <w:r>
        <w:rPr>
          <w:rStyle w:val="12"/>
          <w:rFonts w:ascii="宋体" w:hAnsi="宋体" w:eastAsia="宋体" w:cs="宋体"/>
        </w:rPr>
        <w:t>3</w:t>
      </w:r>
      <w:r>
        <w:rPr>
          <w:rStyle w:val="12"/>
          <w:rFonts w:hint="eastAsia" w:ascii="宋体" w:hAnsi="宋体" w:eastAsia="宋体" w:cs="宋体"/>
        </w:rPr>
        <w:t>天内，交货</w:t>
      </w:r>
      <w:r>
        <w:rPr>
          <w:rStyle w:val="12"/>
          <w:rFonts w:ascii="宋体" w:hAnsi="宋体" w:eastAsia="宋体" w:cs="宋体"/>
        </w:rPr>
        <w:t>并</w:t>
      </w:r>
      <w:r>
        <w:rPr>
          <w:rStyle w:val="12"/>
          <w:rFonts w:hint="eastAsia" w:ascii="宋体" w:hAnsi="宋体" w:eastAsia="宋体" w:cs="宋体"/>
        </w:rPr>
        <w:t>安装</w:t>
      </w:r>
      <w:r>
        <w:rPr>
          <w:rStyle w:val="12"/>
          <w:rFonts w:ascii="宋体" w:hAnsi="宋体" w:eastAsia="宋体" w:cs="宋体"/>
        </w:rPr>
        <w:t>调试完毕</w:t>
      </w:r>
      <w:r>
        <w:rPr>
          <w:rStyle w:val="12"/>
          <w:rFonts w:hint="eastAsia" w:ascii="宋体" w:hAnsi="宋体" w:eastAsia="宋体" w:cs="宋体"/>
        </w:rPr>
        <w:t>.</w:t>
      </w:r>
      <w:r>
        <w:rPr>
          <w:rStyle w:val="12"/>
          <w:rFonts w:hint="eastAsia" w:ascii="宋体" w:hAnsi="宋体" w:eastAsia="宋体" w:cs="宋体"/>
        </w:rPr>
        <w:br w:type="textWrapping"/>
      </w:r>
      <w:r>
        <w:rPr>
          <w:rStyle w:val="12"/>
          <w:rFonts w:hint="eastAsia" w:ascii="宋体" w:hAnsi="宋体" w:eastAsia="宋体" w:cs="宋体"/>
        </w:rPr>
        <w:t>3、交付条件：在本项目全部完成后</w:t>
      </w:r>
      <w:r>
        <w:rPr>
          <w:rStyle w:val="12"/>
          <w:rFonts w:ascii="宋体" w:hAnsi="宋体" w:eastAsia="宋体" w:cs="宋体"/>
        </w:rPr>
        <w:t>7</w:t>
      </w:r>
      <w:r>
        <w:rPr>
          <w:rStyle w:val="12"/>
          <w:rFonts w:hint="eastAsia" w:ascii="宋体" w:hAnsi="宋体" w:eastAsia="宋体" w:cs="宋体"/>
        </w:rPr>
        <w:t>日内进行验收。标的中的所有软硬件产品都已安装调试完毕时，由中标人向采购人发出验收申请，并由采购人根据合同规定和相关的国家标准对项目的实施结果进行验收，并对有异议和疑义项提出书面说明，如果无异议双方签署《验收合格报告》。</w:t>
      </w:r>
      <w:r>
        <w:rPr>
          <w:rStyle w:val="12"/>
          <w:rFonts w:hint="eastAsia" w:ascii="宋体" w:hAnsi="宋体" w:eastAsia="宋体" w:cs="宋体"/>
        </w:rPr>
        <w:br w:type="textWrapping"/>
      </w:r>
      <w:r>
        <w:rPr>
          <w:rStyle w:val="12"/>
          <w:rFonts w:hint="eastAsia" w:ascii="宋体" w:hAnsi="宋体" w:eastAsia="宋体" w:cs="宋体"/>
        </w:rPr>
        <w:t>4、是否收取履约保证金：是。</w:t>
      </w:r>
      <w:r>
        <w:rPr>
          <w:rStyle w:val="12"/>
          <w:rFonts w:hint="eastAsia" w:ascii="宋体" w:hAnsi="宋体" w:eastAsia="宋体" w:cs="宋体"/>
        </w:rPr>
        <w:br w:type="textWrapping"/>
      </w:r>
      <w:r>
        <w:rPr>
          <w:rStyle w:val="12"/>
          <w:rFonts w:hint="eastAsia" w:ascii="宋体" w:hAnsi="宋体" w:eastAsia="宋体" w:cs="宋体"/>
        </w:rPr>
        <w:t>5、是否邀请投标人参与验收：否</w:t>
      </w:r>
      <w:r>
        <w:rPr>
          <w:rStyle w:val="12"/>
          <w:rFonts w:hint="eastAsia" w:ascii="宋体" w:hAnsi="宋体" w:eastAsia="宋体" w:cs="宋体"/>
        </w:rPr>
        <w:br w:type="textWrapping"/>
      </w:r>
    </w:p>
    <w:sectPr>
      <w:footerReference r:id="rId3" w:type="default"/>
      <w:pgSz w:w="11906" w:h="16838"/>
      <w:pgMar w:top="1276" w:right="1800" w:bottom="1276" w:left="1800" w:header="851" w:footer="38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FontAwesom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859062"/>
    </w:sdtPr>
    <w:sdtContent>
      <w:p>
        <w:pPr>
          <w:pStyle w:val="7"/>
          <w:jc w:val="center"/>
        </w:pPr>
        <w:r>
          <w:fldChar w:fldCharType="begin"/>
        </w:r>
        <w:r>
          <w:instrText xml:space="preserve">PAGE   \* MERGEFORMAT</w:instrText>
        </w:r>
        <w:r>
          <w:fldChar w:fldCharType="separate"/>
        </w:r>
        <w:r>
          <w:rPr>
            <w:lang w:val="zh-CN"/>
          </w:rPr>
          <w:t>6</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CA"/>
    <w:rsid w:val="00025246"/>
    <w:rsid w:val="0002745B"/>
    <w:rsid w:val="000529D9"/>
    <w:rsid w:val="00053D54"/>
    <w:rsid w:val="000D293C"/>
    <w:rsid w:val="000F337F"/>
    <w:rsid w:val="0013469D"/>
    <w:rsid w:val="001918C0"/>
    <w:rsid w:val="002127F3"/>
    <w:rsid w:val="00282F9C"/>
    <w:rsid w:val="00296DDD"/>
    <w:rsid w:val="003202B5"/>
    <w:rsid w:val="003C2516"/>
    <w:rsid w:val="004E69C4"/>
    <w:rsid w:val="0050131E"/>
    <w:rsid w:val="005D41F5"/>
    <w:rsid w:val="005E440A"/>
    <w:rsid w:val="005F4CE6"/>
    <w:rsid w:val="006016FB"/>
    <w:rsid w:val="00612650"/>
    <w:rsid w:val="006960D6"/>
    <w:rsid w:val="00696414"/>
    <w:rsid w:val="006F31E3"/>
    <w:rsid w:val="007021FB"/>
    <w:rsid w:val="00721FA1"/>
    <w:rsid w:val="00784159"/>
    <w:rsid w:val="007910FA"/>
    <w:rsid w:val="007A35BB"/>
    <w:rsid w:val="008541AF"/>
    <w:rsid w:val="00866142"/>
    <w:rsid w:val="0087436B"/>
    <w:rsid w:val="00897099"/>
    <w:rsid w:val="008B0E0B"/>
    <w:rsid w:val="008E4B8B"/>
    <w:rsid w:val="008F074B"/>
    <w:rsid w:val="00912FCC"/>
    <w:rsid w:val="00973D5E"/>
    <w:rsid w:val="009A4C51"/>
    <w:rsid w:val="009D4E43"/>
    <w:rsid w:val="00A51F9F"/>
    <w:rsid w:val="00AB5846"/>
    <w:rsid w:val="00AC232D"/>
    <w:rsid w:val="00B54225"/>
    <w:rsid w:val="00BC2CE6"/>
    <w:rsid w:val="00BF49AA"/>
    <w:rsid w:val="00C07543"/>
    <w:rsid w:val="00C60426"/>
    <w:rsid w:val="00C74540"/>
    <w:rsid w:val="00E830B7"/>
    <w:rsid w:val="00EA6AA2"/>
    <w:rsid w:val="00F45ECA"/>
    <w:rsid w:val="0AE471CD"/>
    <w:rsid w:val="481E4927"/>
    <w:rsid w:val="49D5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23"/>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6">
    <w:name w:val="Balloon Text"/>
    <w:basedOn w:val="1"/>
    <w:link w:val="25"/>
    <w:qFormat/>
    <w:uiPriority w:val="0"/>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FollowedHyperlink"/>
    <w:basedOn w:val="11"/>
    <w:qFormat/>
    <w:uiPriority w:val="0"/>
    <w:rPr>
      <w:color w:val="337AB7"/>
      <w:u w:val="none"/>
    </w:rPr>
  </w:style>
  <w:style w:type="character" w:styleId="14">
    <w:name w:val="HTML Definition"/>
    <w:basedOn w:val="11"/>
    <w:qFormat/>
    <w:uiPriority w:val="0"/>
    <w:rPr>
      <w:i/>
      <w:iCs/>
    </w:rPr>
  </w:style>
  <w:style w:type="character" w:styleId="15">
    <w:name w:val="Hyperlink"/>
    <w:basedOn w:val="11"/>
    <w:qFormat/>
    <w:uiPriority w:val="0"/>
    <w:rPr>
      <w:color w:val="337AB7"/>
      <w:u w:val="none"/>
    </w:rPr>
  </w:style>
  <w:style w:type="character" w:styleId="16">
    <w:name w:val="HTML Code"/>
    <w:basedOn w:val="11"/>
    <w:qFormat/>
    <w:uiPriority w:val="0"/>
    <w:rPr>
      <w:rFonts w:ascii="Courier" w:hAnsi="Courier" w:eastAsia="Courier" w:cs="Courier"/>
      <w:color w:val="C7254E"/>
      <w:sz w:val="21"/>
      <w:szCs w:val="21"/>
      <w:shd w:val="clear" w:color="auto" w:fill="F9F2F4"/>
    </w:rPr>
  </w:style>
  <w:style w:type="character" w:styleId="17">
    <w:name w:val="annotation reference"/>
    <w:basedOn w:val="11"/>
    <w:qFormat/>
    <w:uiPriority w:val="0"/>
    <w:rPr>
      <w:sz w:val="21"/>
      <w:szCs w:val="21"/>
    </w:rPr>
  </w:style>
  <w:style w:type="character" w:styleId="18">
    <w:name w:val="HTML Keyboard"/>
    <w:basedOn w:val="11"/>
    <w:qFormat/>
    <w:uiPriority w:val="0"/>
    <w:rPr>
      <w:rFonts w:ascii="Consolas" w:hAnsi="Consolas" w:eastAsia="Consolas" w:cs="Consolas"/>
      <w:color w:val="FFFFFF"/>
      <w:sz w:val="21"/>
      <w:szCs w:val="21"/>
      <w:shd w:val="clear" w:color="auto" w:fill="333333"/>
    </w:rPr>
  </w:style>
  <w:style w:type="character" w:styleId="19">
    <w:name w:val="HTML Sample"/>
    <w:basedOn w:val="11"/>
    <w:qFormat/>
    <w:uiPriority w:val="0"/>
    <w:rPr>
      <w:rFonts w:hint="default" w:ascii="Consolas" w:hAnsi="Consolas" w:eastAsia="Consolas" w:cs="Consolas"/>
      <w:sz w:val="21"/>
      <w:szCs w:val="21"/>
    </w:rPr>
  </w:style>
  <w:style w:type="character" w:customStyle="1" w:styleId="20">
    <w:name w:val="页眉 Char"/>
    <w:basedOn w:val="11"/>
    <w:link w:val="8"/>
    <w:qFormat/>
    <w:uiPriority w:val="99"/>
    <w:rPr>
      <w:sz w:val="18"/>
      <w:szCs w:val="18"/>
    </w:rPr>
  </w:style>
  <w:style w:type="character" w:customStyle="1" w:styleId="21">
    <w:name w:val="页脚 Char"/>
    <w:basedOn w:val="11"/>
    <w:link w:val="7"/>
    <w:qFormat/>
    <w:uiPriority w:val="99"/>
    <w:rPr>
      <w:sz w:val="18"/>
      <w:szCs w:val="18"/>
    </w:rPr>
  </w:style>
  <w:style w:type="character" w:customStyle="1" w:styleId="22">
    <w:name w:val="标题 1 Char"/>
    <w:basedOn w:val="11"/>
    <w:link w:val="2"/>
    <w:qFormat/>
    <w:uiPriority w:val="0"/>
    <w:rPr>
      <w:rFonts w:ascii="宋体" w:hAnsi="宋体" w:eastAsia="宋体" w:cs="Times New Roman"/>
      <w:b/>
      <w:bCs/>
      <w:kern w:val="44"/>
      <w:sz w:val="48"/>
      <w:szCs w:val="48"/>
    </w:rPr>
  </w:style>
  <w:style w:type="character" w:customStyle="1" w:styleId="23">
    <w:name w:val="标题 3 Char"/>
    <w:basedOn w:val="11"/>
    <w:link w:val="3"/>
    <w:semiHidden/>
    <w:qFormat/>
    <w:uiPriority w:val="0"/>
    <w:rPr>
      <w:rFonts w:ascii="宋体" w:hAnsi="宋体" w:eastAsia="宋体" w:cs="Times New Roman"/>
      <w:b/>
      <w:bCs/>
      <w:kern w:val="0"/>
      <w:sz w:val="27"/>
      <w:szCs w:val="27"/>
    </w:rPr>
  </w:style>
  <w:style w:type="character" w:customStyle="1" w:styleId="24">
    <w:name w:val="批注文字 Char"/>
    <w:basedOn w:val="11"/>
    <w:link w:val="4"/>
    <w:qFormat/>
    <w:uiPriority w:val="0"/>
    <w:rPr>
      <w:szCs w:val="24"/>
    </w:rPr>
  </w:style>
  <w:style w:type="character" w:customStyle="1" w:styleId="25">
    <w:name w:val="批注框文本 Char"/>
    <w:basedOn w:val="11"/>
    <w:link w:val="6"/>
    <w:qFormat/>
    <w:uiPriority w:val="0"/>
    <w:rPr>
      <w:sz w:val="18"/>
      <w:szCs w:val="18"/>
    </w:rPr>
  </w:style>
  <w:style w:type="character" w:customStyle="1" w:styleId="26">
    <w:name w:val="active"/>
    <w:basedOn w:val="11"/>
    <w:qFormat/>
    <w:uiPriority w:val="0"/>
    <w:rPr>
      <w:shd w:val="clear" w:color="auto" w:fill="EC3535"/>
    </w:rPr>
  </w:style>
  <w:style w:type="character" w:customStyle="1" w:styleId="27">
    <w:name w:val="before"/>
    <w:basedOn w:val="11"/>
    <w:qFormat/>
    <w:uiPriority w:val="0"/>
    <w:rPr>
      <w:rFonts w:hint="default" w:ascii="FontAwesome" w:hAnsi="FontAwesome" w:eastAsia="FontAwesome" w:cs="FontAwesome"/>
      <w:color w:val="888888"/>
      <w:sz w:val="14"/>
      <w:szCs w:val="14"/>
    </w:rPr>
  </w:style>
  <w:style w:type="character" w:customStyle="1" w:styleId="28">
    <w:name w:val="before1"/>
    <w:basedOn w:val="11"/>
    <w:qFormat/>
    <w:uiPriority w:val="0"/>
    <w:rPr>
      <w:rFonts w:hint="default" w:ascii="FontAwesome" w:hAnsi="FontAwesome" w:eastAsia="FontAwesome" w:cs="FontAwesome"/>
      <w:color w:val="888888"/>
      <w:sz w:val="14"/>
      <w:szCs w:val="14"/>
    </w:rPr>
  </w:style>
  <w:style w:type="character" w:customStyle="1" w:styleId="29">
    <w:name w:val="ui-icon"/>
    <w:basedOn w:val="11"/>
    <w:qFormat/>
    <w:uiPriority w:val="0"/>
  </w:style>
  <w:style w:type="character" w:customStyle="1" w:styleId="30">
    <w:name w:val="new"/>
    <w:basedOn w:val="11"/>
    <w:qFormat/>
    <w:uiPriority w:val="0"/>
    <w:rPr>
      <w:color w:val="999999"/>
    </w:rPr>
  </w:style>
  <w:style w:type="character" w:customStyle="1" w:styleId="31">
    <w:name w:val="hover10"/>
    <w:basedOn w:val="11"/>
    <w:qFormat/>
    <w:uiPriority w:val="0"/>
    <w:rPr>
      <w:shd w:val="clear" w:color="auto" w:fill="EEEEEE"/>
    </w:rPr>
  </w:style>
  <w:style w:type="character" w:customStyle="1" w:styleId="32">
    <w:name w:val="hover11"/>
    <w:basedOn w:val="11"/>
    <w:qFormat/>
    <w:uiPriority w:val="0"/>
    <w:rPr>
      <w:shd w:val="clear" w:color="auto" w:fill="EEEEEE"/>
    </w:rPr>
  </w:style>
  <w:style w:type="character" w:customStyle="1" w:styleId="33">
    <w:name w:val="old"/>
    <w:basedOn w:val="11"/>
    <w:qFormat/>
    <w:uiPriority w:val="0"/>
    <w:rPr>
      <w:color w:val="999999"/>
    </w:rPr>
  </w:style>
  <w:style w:type="character" w:customStyle="1" w:styleId="34">
    <w:name w:val="old1"/>
    <w:basedOn w:val="11"/>
    <w:qFormat/>
    <w:uiPriority w:val="0"/>
    <w:rPr>
      <w:color w:val="999999"/>
    </w:rPr>
  </w:style>
  <w:style w:type="character" w:customStyle="1" w:styleId="35">
    <w:name w:val="glyphicon"/>
    <w:basedOn w:val="11"/>
    <w:qFormat/>
    <w:uiPriority w:val="0"/>
  </w:style>
  <w:style w:type="character" w:customStyle="1" w:styleId="36">
    <w:name w:val="hour_am"/>
    <w:basedOn w:val="11"/>
    <w:qFormat/>
    <w:uiPriority w:val="0"/>
  </w:style>
  <w:style w:type="character" w:customStyle="1" w:styleId="37">
    <w:name w:val="hour_pm"/>
    <w:basedOn w:val="11"/>
    <w:qFormat/>
    <w:uiPriority w:val="0"/>
  </w:style>
  <w:style w:type="character" w:customStyle="1" w:styleId="38">
    <w:name w:val="input-icon"/>
    <w:basedOn w:val="11"/>
    <w:qFormat/>
    <w:uiPriority w:val="0"/>
  </w:style>
  <w:style w:type="character" w:customStyle="1" w:styleId="39">
    <w:name w:val="button"/>
    <w:basedOn w:val="11"/>
    <w:qFormat/>
    <w:uiPriority w:val="0"/>
  </w:style>
  <w:style w:type="character" w:customStyle="1" w:styleId="40">
    <w:name w:val="ui-jqgrid-resize"/>
    <w:basedOn w:val="11"/>
    <w:qFormat/>
    <w:uiPriority w:val="0"/>
  </w:style>
  <w:style w:type="character" w:customStyle="1" w:styleId="41">
    <w:name w:val="ui-jqgrid-resize1"/>
    <w:basedOn w:val="11"/>
    <w:qFormat/>
    <w:uiPriority w:val="0"/>
  </w:style>
  <w:style w:type="character" w:customStyle="1" w:styleId="42">
    <w:name w:val="layui-layer-tabnow"/>
    <w:basedOn w:val="11"/>
    <w:qFormat/>
    <w:uiPriority w:val="0"/>
    <w:rPr>
      <w:bdr w:val="single" w:color="CCCCCC" w:sz="4" w:space="0"/>
      <w:shd w:val="clear" w:color="auto" w:fill="FFFFFF"/>
    </w:rPr>
  </w:style>
  <w:style w:type="character" w:customStyle="1" w:styleId="43">
    <w:name w:val="first-child"/>
    <w:basedOn w:val="11"/>
    <w:qFormat/>
    <w:uiPriority w:val="0"/>
  </w:style>
  <w:style w:type="character" w:customStyle="1" w:styleId="44">
    <w:name w:val="tmpztreemove_arrow"/>
    <w:basedOn w:val="11"/>
    <w:qFormat/>
    <w:uiPriority w:val="0"/>
  </w:style>
  <w:style w:type="character" w:customStyle="1" w:styleId="45">
    <w:name w:val="hover"/>
    <w:basedOn w:val="11"/>
    <w:qFormat/>
    <w:uiPriority w:val="0"/>
    <w:rPr>
      <w:shd w:val="clear" w:color="auto" w:fill="EEEEEE"/>
    </w:rPr>
  </w:style>
  <w:style w:type="character" w:customStyle="1" w:styleId="46">
    <w:name w:val="hover1"/>
    <w:basedOn w:val="11"/>
    <w:qFormat/>
    <w:uiPriority w:val="0"/>
    <w:rPr>
      <w:shd w:val="clear" w:color="auto" w:fill="EEEEEE"/>
    </w:rPr>
  </w:style>
  <w:style w:type="character" w:customStyle="1" w:styleId="47">
    <w:name w:val="input-icon2"/>
    <w:basedOn w:val="11"/>
    <w:qFormat/>
    <w:uiPriority w:val="0"/>
  </w:style>
  <w:style w:type="character" w:customStyle="1" w:styleId="48">
    <w:name w:val="first-child2"/>
    <w:basedOn w:val="11"/>
    <w:qFormat/>
    <w:uiPriority w:val="0"/>
  </w:style>
  <w:style w:type="character" w:customStyle="1" w:styleId="49">
    <w:name w:val="hover9"/>
    <w:basedOn w:val="11"/>
    <w:qFormat/>
    <w:uiPriority w:val="0"/>
    <w:rPr>
      <w:shd w:val="clear" w:color="auto" w:fill="EEEEEE"/>
    </w:rPr>
  </w:style>
  <w:style w:type="character" w:customStyle="1" w:styleId="50">
    <w:name w:val="ui-icon24"/>
    <w:basedOn w:val="11"/>
    <w:qFormat/>
    <w:uiPriority w:val="0"/>
  </w:style>
  <w:style w:type="paragraph" w:styleId="51">
    <w:name w:val="List Paragraph"/>
    <w:basedOn w:val="1"/>
    <w:qFormat/>
    <w:uiPriority w:val="34"/>
    <w:pPr>
      <w:ind w:firstLine="420" w:firstLineChars="200"/>
    </w:pPr>
  </w:style>
  <w:style w:type="paragraph" w:customStyle="1" w:styleId="52">
    <w:name w:val="Table Paragraph"/>
    <w:basedOn w:val="1"/>
    <w:qFormat/>
    <w:uiPriority w:val="1"/>
    <w:pPr>
      <w:autoSpaceDE w:val="0"/>
      <w:autoSpaceDN w:val="0"/>
      <w:adjustRightInd w:val="0"/>
      <w:jc w:val="left"/>
    </w:pPr>
    <w:rPr>
      <w:rFonts w:ascii="Times New Roman" w:hAnsi="Times New Roman"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C5A28-303A-4D9F-90C3-19FA0D1AB0F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1579</Words>
  <Characters>9001</Characters>
  <Lines>75</Lines>
  <Paragraphs>21</Paragraphs>
  <TotalTime>622</TotalTime>
  <ScaleCrop>false</ScaleCrop>
  <LinksUpToDate>false</LinksUpToDate>
  <CharactersWithSpaces>10559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2021-11-16T02:38:00Z</dcterms:created>
  <dc:creator>dreamsummit</dc:creator>
  <cp:lastModifiedBy>Administrator</cp:lastModifiedBy>
  <dcterms:modified xsi:type="dcterms:W3CDTF">2021-11-30T04:05:39Z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8C390B325417444FBE4F605617B312A1</vt:lpwstr>
  </property>
</Properties>
</file>