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color w:val="auto"/>
          <w:sz w:val="22"/>
          <w:szCs w:val="21"/>
        </w:rPr>
      </w:pPr>
      <w:r>
        <w:rPr>
          <w:rFonts w:hint="eastAsia" w:cs="Times New Roman" w:asciiTheme="minorEastAsia" w:hAnsiTheme="minorEastAsia"/>
          <w:color w:val="auto"/>
          <w:sz w:val="22"/>
          <w:szCs w:val="21"/>
        </w:rPr>
        <w:t>附件：</w:t>
      </w:r>
    </w:p>
    <w:p>
      <w:pPr>
        <w:pStyle w:val="2"/>
        <w:spacing w:before="0" w:beforeAutospacing="0" w:after="0" w:afterAutospacing="0" w:line="360" w:lineRule="auto"/>
        <w:ind w:firstLine="640"/>
        <w:jc w:val="center"/>
        <w:rPr>
          <w:rFonts w:cs="Times New Roman" w:asciiTheme="minorEastAsia" w:hAnsiTheme="minorEastAsia" w:eastAsiaTheme="minorEastAsia"/>
          <w:b/>
          <w:bCs/>
          <w:color w:val="auto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bCs/>
          <w:color w:val="auto"/>
          <w:sz w:val="28"/>
          <w:szCs w:val="28"/>
        </w:rPr>
        <w:t>检测费用估算一览表</w:t>
      </w:r>
    </w:p>
    <w:tbl>
      <w:tblPr>
        <w:tblStyle w:val="3"/>
        <w:tblW w:w="52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3"/>
        <w:gridCol w:w="853"/>
        <w:gridCol w:w="853"/>
        <w:gridCol w:w="853"/>
        <w:gridCol w:w="957"/>
        <w:gridCol w:w="877"/>
        <w:gridCol w:w="850"/>
        <w:gridCol w:w="1061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  <w:t>检测部位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  <w:t>基础形式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  <w:t>桩径（mm）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  <w:t>桩长（m）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  <w:t>总桩数（根）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  <w:t>检测内容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  <w:t>检测数量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检测单价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kern w:val="0"/>
                <w:sz w:val="22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76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博物馆码头</w:t>
            </w:r>
          </w:p>
        </w:tc>
        <w:tc>
          <w:tcPr>
            <w:tcW w:w="47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灌注桩</w:t>
            </w:r>
          </w:p>
        </w:tc>
        <w:tc>
          <w:tcPr>
            <w:tcW w:w="47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1000</w:t>
            </w:r>
          </w:p>
        </w:tc>
        <w:tc>
          <w:tcPr>
            <w:tcW w:w="47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16</w:t>
            </w:r>
          </w:p>
        </w:tc>
        <w:tc>
          <w:tcPr>
            <w:tcW w:w="47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16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声波透射法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16根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1000元/根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16000元</w:t>
            </w:r>
          </w:p>
        </w:tc>
        <w:tc>
          <w:tcPr>
            <w:tcW w:w="515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0"/>
                <w:szCs w:val="20"/>
              </w:rPr>
              <w:t>钻芯法检测数量按每个部位2根暂估，最终按实际检测数量计算，持力层长度取3D（D为桩身直径）。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76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47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47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47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47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钻芯法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38米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260 元/米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9880元</w:t>
            </w:r>
          </w:p>
        </w:tc>
        <w:tc>
          <w:tcPr>
            <w:tcW w:w="515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76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梅列锚地</w:t>
            </w:r>
          </w:p>
        </w:tc>
        <w:tc>
          <w:tcPr>
            <w:tcW w:w="47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灌注桩</w:t>
            </w:r>
          </w:p>
        </w:tc>
        <w:tc>
          <w:tcPr>
            <w:tcW w:w="47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1000</w:t>
            </w:r>
          </w:p>
        </w:tc>
        <w:tc>
          <w:tcPr>
            <w:tcW w:w="47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19.5</w:t>
            </w:r>
          </w:p>
        </w:tc>
        <w:tc>
          <w:tcPr>
            <w:tcW w:w="47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8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声波透射法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8根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1000元/根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8000元</w:t>
            </w:r>
          </w:p>
        </w:tc>
        <w:tc>
          <w:tcPr>
            <w:tcW w:w="515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76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47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47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47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47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钻芯法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45米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260 元/米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11700元</w:t>
            </w:r>
          </w:p>
        </w:tc>
        <w:tc>
          <w:tcPr>
            <w:tcW w:w="515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387" w:type="pct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设备进退场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1次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5000元/次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2"/>
                <w:szCs w:val="24"/>
              </w:rPr>
              <w:t>5000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元</w:t>
            </w:r>
          </w:p>
        </w:tc>
        <w:tc>
          <w:tcPr>
            <w:tcW w:w="515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auto"/>
                <w:kern w:val="0"/>
                <w:sz w:val="22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84FBC"/>
    <w:rsid w:val="526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2022-04-15T08:07:00Z</dcterms:created>
  <dc:creator>WPS_290539506</dc:creator>
  <cp:lastModifiedBy>WPS_290539506</cp:lastModifiedBy>
  <dcterms:modified xsi:type="dcterms:W3CDTF">2022-04-15T08:07:51Z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5D8F655DDE07482D866FBFB83056DC40</vt:lpwstr>
  </property>
</Properties>
</file>