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ascii="宋体" w:hAnsi="宋体" w:cs="Arial"/>
          <w:kern w:val="0"/>
          <w:sz w:val="30"/>
          <w:szCs w:val="30"/>
        </w:rPr>
      </w:pPr>
      <w:bookmarkStart w:id="0" w:name="_GoBack"/>
      <w:r>
        <w:rPr>
          <w:rFonts w:hint="eastAsia" w:ascii="仿宋_GB2312" w:hAnsi="仿宋_GB2312" w:eastAsia="仿宋_GB2312" w:cs="仿宋_GB2312"/>
          <w:b/>
          <w:kern w:val="0"/>
          <w:sz w:val="30"/>
          <w:szCs w:val="30"/>
          <w:lang w:val="en-US" w:eastAsia="zh-CN"/>
        </w:rPr>
        <w:t>附件五：</w:t>
      </w:r>
      <w:r>
        <w:rPr>
          <w:rFonts w:hint="eastAsia" w:ascii="仿宋_GB2312" w:hAnsi="仿宋_GB2312" w:eastAsia="仿宋_GB2312" w:cs="仿宋_GB2312"/>
          <w:b/>
          <w:kern w:val="0"/>
          <w:sz w:val="30"/>
          <w:szCs w:val="30"/>
        </w:rPr>
        <w:t>合同主要条款及格式</w:t>
      </w:r>
      <w:r>
        <w:rPr>
          <w:rFonts w:hint="eastAsia" w:ascii="仿宋_GB2312" w:hAnsi="仿宋_GB2312" w:eastAsia="仿宋_GB2312" w:cs="仿宋_GB2312"/>
          <w:b/>
          <w:bCs/>
          <w:kern w:val="0"/>
          <w:sz w:val="30"/>
          <w:szCs w:val="30"/>
        </w:rPr>
        <w:t>编制说</w:t>
      </w:r>
      <w:r>
        <w:rPr>
          <w:rFonts w:ascii="宋体" w:hAnsi="宋体" w:cs="宋体"/>
          <w:b/>
          <w:bCs/>
          <w:kern w:val="0"/>
          <w:sz w:val="30"/>
          <w:szCs w:val="30"/>
        </w:rPr>
        <w:t>明</w:t>
      </w:r>
    </w:p>
    <w:bookmarkEnd w:id="0"/>
    <w:p>
      <w:pPr>
        <w:widowControl/>
        <w:jc w:val="left"/>
        <w:rPr>
          <w:rFonts w:hint="eastAsia" w:ascii="仿宋_GB2312" w:hAnsi="仿宋_GB2312" w:eastAsia="仿宋_GB2312" w:cs="仿宋_GB2312"/>
          <w:kern w:val="0"/>
          <w:sz w:val="30"/>
          <w:szCs w:val="30"/>
        </w:rPr>
      </w:pPr>
    </w:p>
    <w:p>
      <w:pPr>
        <w:widowControl/>
        <w:spacing w:before="75" w:after="75"/>
        <w:jc w:val="left"/>
        <w:rPr>
          <w:rFonts w:ascii="宋体" w:hAnsi="宋体" w:cs="Arial"/>
          <w:kern w:val="0"/>
          <w:sz w:val="24"/>
          <w:szCs w:val="24"/>
        </w:rPr>
      </w:pPr>
      <w:r>
        <w:rPr>
          <w:rFonts w:hint="eastAsia" w:ascii="宋体" w:hAnsi="宋体" w:cs="宋体"/>
          <w:b/>
          <w:kern w:val="0"/>
          <w:sz w:val="24"/>
          <w:szCs w:val="24"/>
        </w:rPr>
        <w:t>1、签订合同时，采购人与成交服务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cs="Arial"/>
          <w:kern w:val="0"/>
          <w:sz w:val="24"/>
          <w:szCs w:val="24"/>
        </w:rPr>
      </w:pPr>
      <w:r>
        <w:rPr>
          <w:rFonts w:hint="eastAsia" w:ascii="宋体" w:hAnsi="宋体" w:cs="宋体"/>
          <w:b/>
          <w:kern w:val="0"/>
          <w:sz w:val="24"/>
          <w:szCs w:val="24"/>
        </w:rPr>
        <w:t>2.本章节所附的合同主要条款及格式为参考文本，如果因为项目实际特点不能适用，则可由甲乙双方在合同签订阶段可通过友好协商进行约定。</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u w:val="single"/>
        </w:rPr>
        <w:t> </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甲方：</w:t>
      </w:r>
      <w:r>
        <w:rPr>
          <w:rFonts w:ascii="宋体" w:hAnsi="宋体" w:cs="宋体"/>
          <w:kern w:val="0"/>
          <w:sz w:val="24"/>
          <w:szCs w:val="24"/>
          <w:u w:val="single"/>
        </w:rPr>
        <w:t>（采购人全称）</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乙方：</w:t>
      </w:r>
      <w:r>
        <w:rPr>
          <w:rFonts w:ascii="宋体" w:hAnsi="宋体" w:cs="宋体"/>
          <w:kern w:val="0"/>
          <w:sz w:val="24"/>
          <w:szCs w:val="24"/>
          <w:u w:val="single"/>
        </w:rPr>
        <w:t>（中</w:t>
      </w:r>
      <w:r>
        <w:rPr>
          <w:rFonts w:hint="eastAsia" w:ascii="宋体" w:hAnsi="宋体" w:cs="宋体"/>
          <w:kern w:val="0"/>
          <w:sz w:val="24"/>
          <w:szCs w:val="24"/>
          <w:u w:val="single"/>
        </w:rPr>
        <w:t>选</w:t>
      </w:r>
      <w:r>
        <w:rPr>
          <w:rFonts w:ascii="宋体" w:hAnsi="宋体" w:cs="宋体"/>
          <w:kern w:val="0"/>
          <w:sz w:val="24"/>
          <w:szCs w:val="24"/>
          <w:u w:val="single"/>
        </w:rPr>
        <w:t>方全称）</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根据</w:t>
      </w:r>
      <w:r>
        <w:rPr>
          <w:rFonts w:hint="eastAsia" w:ascii="宋体" w:hAnsi="宋体" w:cs="宋体"/>
          <w:kern w:val="0"/>
          <w:sz w:val="24"/>
          <w:szCs w:val="24"/>
        </w:rPr>
        <w:t>项目</w:t>
      </w:r>
      <w:r>
        <w:rPr>
          <w:rFonts w:ascii="宋体" w:hAnsi="宋体" w:cs="宋体"/>
          <w:kern w:val="0"/>
          <w:sz w:val="24"/>
          <w:szCs w:val="24"/>
        </w:rPr>
        <w:t>编号为</w:t>
      </w:r>
      <w:r>
        <w:rPr>
          <w:rFonts w:ascii="宋体" w:hAnsi="宋体" w:cs="宋体"/>
          <w:kern w:val="0"/>
          <w:sz w:val="24"/>
          <w:szCs w:val="24"/>
          <w:u w:val="single"/>
        </w:rPr>
        <w:t>            </w:t>
      </w:r>
      <w:r>
        <w:rPr>
          <w:rFonts w:ascii="宋体" w:hAnsi="宋体" w:cs="宋体"/>
          <w:kern w:val="0"/>
          <w:sz w:val="24"/>
          <w:szCs w:val="24"/>
        </w:rPr>
        <w:t>的</w:t>
      </w:r>
      <w:r>
        <w:rPr>
          <w:rFonts w:ascii="宋体" w:hAnsi="宋体" w:cs="宋体"/>
          <w:kern w:val="0"/>
          <w:sz w:val="24"/>
          <w:szCs w:val="24"/>
          <w:u w:val="single"/>
        </w:rPr>
        <w:t>（填写“项目名称”）</w:t>
      </w:r>
      <w:r>
        <w:rPr>
          <w:rFonts w:ascii="宋体" w:hAnsi="宋体" w:cs="宋体"/>
          <w:kern w:val="0"/>
          <w:sz w:val="24"/>
          <w:szCs w:val="24"/>
        </w:rPr>
        <w:t>项目（以下简称：“本项目”）的</w:t>
      </w:r>
      <w:r>
        <w:rPr>
          <w:rFonts w:hint="eastAsia" w:ascii="宋体" w:hAnsi="宋体" w:cs="宋体"/>
          <w:kern w:val="0"/>
          <w:sz w:val="24"/>
          <w:szCs w:val="24"/>
        </w:rPr>
        <w:t>谈判</w:t>
      </w:r>
      <w:r>
        <w:rPr>
          <w:rFonts w:ascii="宋体" w:hAnsi="宋体" w:cs="宋体"/>
          <w:kern w:val="0"/>
          <w:sz w:val="24"/>
          <w:szCs w:val="24"/>
        </w:rPr>
        <w:t>结果，乙方为中</w:t>
      </w:r>
      <w:r>
        <w:rPr>
          <w:rFonts w:hint="eastAsia" w:ascii="宋体" w:hAnsi="宋体" w:cs="宋体"/>
          <w:kern w:val="0"/>
          <w:sz w:val="24"/>
          <w:szCs w:val="24"/>
        </w:rPr>
        <w:t>选</w:t>
      </w:r>
      <w:r>
        <w:rPr>
          <w:rFonts w:ascii="宋体" w:hAnsi="宋体" w:cs="宋体"/>
          <w:kern w:val="0"/>
          <w:sz w:val="24"/>
          <w:szCs w:val="24"/>
        </w:rPr>
        <w:t>方。现经甲乙双方友好协商，就以下事项达成一致并签订本合同：</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1、下列合同文件是构成本合同不可分割的部分：</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1.1合同条款；</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1.2谈判文件、乙方的投标文件；</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1.3其他文件或材料：□无。□</w:t>
      </w:r>
      <w:r>
        <w:rPr>
          <w:rFonts w:ascii="宋体" w:hAnsi="宋体" w:cs="宋体"/>
          <w:kern w:val="0"/>
          <w:sz w:val="24"/>
          <w:szCs w:val="24"/>
          <w:u w:val="single"/>
        </w:rPr>
        <w:t>（根据实际情况填写需要增加的内容）</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2、合同标的</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3、合同总金额</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3.1合同总金额为人民币大写：</w:t>
      </w:r>
      <w:r>
        <w:rPr>
          <w:rFonts w:ascii="宋体" w:hAnsi="宋体" w:cs="宋体"/>
          <w:kern w:val="0"/>
          <w:sz w:val="24"/>
          <w:szCs w:val="24"/>
          <w:u w:val="single"/>
        </w:rPr>
        <w:t>              </w:t>
      </w:r>
      <w:r>
        <w:rPr>
          <w:rFonts w:ascii="宋体" w:hAnsi="宋体" w:cs="宋体"/>
          <w:kern w:val="0"/>
          <w:sz w:val="24"/>
          <w:szCs w:val="24"/>
        </w:rPr>
        <w:t>元（￥</w:t>
      </w:r>
      <w:r>
        <w:rPr>
          <w:rFonts w:ascii="宋体" w:hAnsi="宋体" w:cs="宋体"/>
          <w:kern w:val="0"/>
          <w:sz w:val="24"/>
          <w:szCs w:val="24"/>
          <w:u w:val="single"/>
        </w:rPr>
        <w:t>              </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4、合同标的交付时间、地点和条件</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4.1交付时间：</w:t>
      </w:r>
      <w:r>
        <w:rPr>
          <w:rFonts w:ascii="宋体" w:hAnsi="宋体" w:cs="宋体"/>
          <w:kern w:val="0"/>
          <w:sz w:val="24"/>
          <w:szCs w:val="24"/>
          <w:u w:val="single"/>
        </w:rPr>
        <w:t>                     </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4.2交付地点：</w:t>
      </w:r>
      <w:r>
        <w:rPr>
          <w:rFonts w:ascii="宋体" w:hAnsi="宋体" w:cs="宋体"/>
          <w:kern w:val="0"/>
          <w:sz w:val="24"/>
          <w:szCs w:val="24"/>
          <w:u w:val="single"/>
        </w:rPr>
        <w:t>                     </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4.3交付条件：</w:t>
      </w:r>
      <w:r>
        <w:rPr>
          <w:rFonts w:ascii="宋体" w:hAnsi="宋体" w:cs="宋体"/>
          <w:kern w:val="0"/>
          <w:sz w:val="24"/>
          <w:szCs w:val="24"/>
          <w:u w:val="single"/>
        </w:rPr>
        <w:t>                     </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5、合同标的应符合谈判文件、乙方投标文件的规定或约定，具体如下：</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6、验收</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6.1验收应按照谈判文件、乙方投标文件的规定或约定进行，具体如下：</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6.2本项目是否邀请其他</w:t>
      </w:r>
      <w:r>
        <w:rPr>
          <w:rFonts w:hint="eastAsia" w:ascii="宋体" w:hAnsi="宋体" w:cs="宋体"/>
          <w:kern w:val="0"/>
          <w:sz w:val="24"/>
          <w:szCs w:val="24"/>
        </w:rPr>
        <w:t>服务商</w:t>
      </w:r>
      <w:r>
        <w:rPr>
          <w:rFonts w:ascii="宋体" w:hAnsi="宋体" w:cs="宋体"/>
          <w:kern w:val="0"/>
          <w:sz w:val="24"/>
          <w:szCs w:val="24"/>
        </w:rPr>
        <w:t>参与验收：</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□不邀请。□邀请，具体如下：</w:t>
      </w:r>
      <w:r>
        <w:rPr>
          <w:rFonts w:ascii="宋体" w:hAnsi="宋体" w:cs="宋体"/>
          <w:kern w:val="0"/>
          <w:sz w:val="24"/>
          <w:szCs w:val="24"/>
          <w:u w:val="single"/>
        </w:rPr>
        <w:t>（按照谈判文件规定填写）</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7、合同款项的支付应按照谈判文件的规定进行，具体如下：</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（根据实际情况填写，可以是表格或文字描述，包括一次性支付或分期支付等）</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8、履约保证金</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□无。□有，具体如下：</w:t>
      </w:r>
      <w:r>
        <w:rPr>
          <w:rFonts w:ascii="宋体" w:hAnsi="宋体" w:cs="宋体"/>
          <w:kern w:val="0"/>
          <w:sz w:val="24"/>
          <w:szCs w:val="24"/>
          <w:u w:val="single"/>
        </w:rPr>
        <w:t>（按照谈判文件规定填写）</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9、合同有效期</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10、违约责任</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11、知识产权</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kern w:val="0"/>
          <w:sz w:val="24"/>
          <w:szCs w:val="24"/>
          <w:u w:val="single"/>
        </w:rPr>
        <w:t>（根据实际情况填写）</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12、解决争议的方法</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12.1甲、乙双方协商解决。</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12.2若协商解决不成，则通过下列途径之一解决：</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□提交仲裁委员会仲裁，具体如下：</w:t>
      </w:r>
      <w:r>
        <w:rPr>
          <w:rFonts w:ascii="宋体" w:hAnsi="宋体" w:cs="宋体"/>
          <w:kern w:val="0"/>
          <w:sz w:val="24"/>
          <w:szCs w:val="24"/>
          <w:u w:val="single"/>
        </w:rPr>
        <w:t>（根据实际情况填写）</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□向人民法院提起诉讼，具体如下：</w:t>
      </w:r>
      <w:r>
        <w:rPr>
          <w:rFonts w:ascii="宋体" w:hAnsi="宋体" w:cs="宋体"/>
          <w:kern w:val="0"/>
          <w:sz w:val="24"/>
          <w:szCs w:val="24"/>
          <w:u w:val="single"/>
        </w:rPr>
        <w:t>（根据实际情况填写）</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13、不可抗力</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13.1因不可抗力造成违约的，遭受不可抗力一方应及时向对方通报不能履行或不能完全履行的理由，并在随后取得有关主管机关证明后的</w:t>
      </w:r>
      <w:r>
        <w:rPr>
          <w:rFonts w:ascii="宋体" w:hAnsi="宋体" w:cs="Calibri"/>
          <w:kern w:val="0"/>
          <w:sz w:val="24"/>
          <w:szCs w:val="24"/>
        </w:rPr>
        <w:t>15</w:t>
      </w:r>
      <w:r>
        <w:rPr>
          <w:rFonts w:ascii="宋体" w:hAnsi="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14、合同条款</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u w:val="single"/>
        </w:rPr>
        <w:t>（根据实际情况填写。谈判文件第五章已有规定的，双方均不得对规定进行变更或调整；谈判文件第五章未作规定的，双方可通过友好协商进行约定）</w:t>
      </w:r>
      <w:r>
        <w:rPr>
          <w:rFonts w:ascii="宋体" w:hAnsi="宋体" w:cs="宋体"/>
          <w:kern w:val="0"/>
          <w:sz w:val="24"/>
          <w:szCs w:val="24"/>
        </w:rPr>
        <w:t>。</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15、其他约定</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15.1合同文件与本合同具有同等法律效力。</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15.2本合同未尽事宜，双方可另行补充。</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15.3本合同自签订之日起生效。</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15.4本合同一式</w:t>
      </w:r>
      <w:r>
        <w:rPr>
          <w:rFonts w:ascii="宋体" w:hAnsi="宋体" w:cs="宋体"/>
          <w:kern w:val="0"/>
          <w:sz w:val="24"/>
          <w:szCs w:val="24"/>
          <w:u w:val="single"/>
        </w:rPr>
        <w:t>（填写具体份数）</w:t>
      </w:r>
      <w:r>
        <w:rPr>
          <w:rFonts w:ascii="宋体" w:hAnsi="宋体" w:cs="宋体"/>
          <w:kern w:val="0"/>
          <w:sz w:val="24"/>
          <w:szCs w:val="24"/>
        </w:rPr>
        <w:t>份，经双方授权代表签字并盖章后生效。甲方、乙方各执</w:t>
      </w:r>
      <w:r>
        <w:rPr>
          <w:rFonts w:ascii="宋体" w:hAnsi="宋体" w:cs="宋体"/>
          <w:kern w:val="0"/>
          <w:sz w:val="24"/>
          <w:szCs w:val="24"/>
          <w:u w:val="single"/>
        </w:rPr>
        <w:t>（填写具体份数）</w:t>
      </w:r>
      <w:r>
        <w:rPr>
          <w:rFonts w:ascii="宋体" w:hAnsi="宋体" w:cs="宋体"/>
          <w:kern w:val="0"/>
          <w:sz w:val="24"/>
          <w:szCs w:val="24"/>
        </w:rPr>
        <w:t>份，送</w:t>
      </w:r>
      <w:r>
        <w:rPr>
          <w:rFonts w:ascii="宋体" w:hAnsi="宋体" w:cs="宋体"/>
          <w:kern w:val="0"/>
          <w:sz w:val="24"/>
          <w:szCs w:val="24"/>
          <w:u w:val="single"/>
        </w:rPr>
        <w:t>（填写需要备案的监管部门的全称）</w:t>
      </w:r>
      <w:r>
        <w:rPr>
          <w:rFonts w:ascii="宋体" w:hAnsi="宋体" w:cs="宋体"/>
          <w:kern w:val="0"/>
          <w:sz w:val="24"/>
          <w:szCs w:val="24"/>
        </w:rPr>
        <w:t>备案</w:t>
      </w:r>
      <w:r>
        <w:rPr>
          <w:rFonts w:ascii="宋体" w:hAnsi="宋体" w:cs="宋体"/>
          <w:kern w:val="0"/>
          <w:sz w:val="24"/>
          <w:szCs w:val="24"/>
          <w:u w:val="single"/>
        </w:rPr>
        <w:t>（填写具体份数）</w:t>
      </w:r>
      <w:r>
        <w:rPr>
          <w:rFonts w:ascii="宋体" w:hAnsi="宋体" w:cs="宋体"/>
          <w:kern w:val="0"/>
          <w:sz w:val="24"/>
          <w:szCs w:val="24"/>
        </w:rPr>
        <w:t>份，具有同等效力。</w:t>
      </w:r>
    </w:p>
    <w:p>
      <w:pPr>
        <w:widowControl/>
        <w:spacing w:before="100" w:beforeAutospacing="1" w:after="100" w:afterAutospacing="1"/>
        <w:ind w:firstLine="480"/>
        <w:jc w:val="left"/>
        <w:rPr>
          <w:rFonts w:ascii="宋体" w:hAnsi="宋体" w:cs="宋体"/>
          <w:kern w:val="0"/>
          <w:sz w:val="24"/>
          <w:szCs w:val="24"/>
        </w:rPr>
      </w:pPr>
      <w:r>
        <w:rPr>
          <w:rFonts w:ascii="宋体" w:hAnsi="宋体" w:cs="宋体"/>
          <w:kern w:val="0"/>
          <w:sz w:val="24"/>
          <w:szCs w:val="24"/>
        </w:rPr>
        <w:t>15.5其他：□无。□（根据实际情况填写需要增加的内容）。</w:t>
      </w:r>
    </w:p>
    <w:p>
      <w:pPr>
        <w:widowControl/>
        <w:spacing w:before="100" w:beforeAutospacing="1" w:after="100" w:afterAutospacing="1"/>
        <w:jc w:val="center"/>
        <w:rPr>
          <w:rFonts w:ascii="宋体" w:hAnsi="宋体" w:cs="宋体"/>
          <w:kern w:val="0"/>
          <w:sz w:val="24"/>
          <w:szCs w:val="24"/>
        </w:rPr>
      </w:pP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tbl>
      <w:tblPr>
        <w:tblStyle w:val="2"/>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557" w:hRule="atLeast"/>
        </w:trPr>
        <w:tc>
          <w:tcPr>
            <w:tcW w:w="4261" w:type="dxa"/>
            <w:noWrap w:val="0"/>
            <w:vAlign w:val="top"/>
          </w:tcPr>
          <w:p>
            <w:pPr>
              <w:rPr>
                <w:rFonts w:ascii="宋体" w:hAnsi="宋体"/>
              </w:rPr>
            </w:pPr>
            <w:r>
              <w:rPr>
                <w:rFonts w:ascii="宋体" w:hAnsi="宋体" w:cs="宋体"/>
                <w:kern w:val="0"/>
                <w:sz w:val="24"/>
                <w:szCs w:val="24"/>
              </w:rPr>
              <w:t>甲方：</w:t>
            </w:r>
          </w:p>
        </w:tc>
        <w:tc>
          <w:tcPr>
            <w:tcW w:w="4261" w:type="dxa"/>
            <w:noWrap w:val="0"/>
            <w:vAlign w:val="top"/>
          </w:tcPr>
          <w:p>
            <w:pPr>
              <w:rPr>
                <w:rFonts w:ascii="宋体" w:hAnsi="宋体"/>
              </w:rPr>
            </w:pPr>
            <w:r>
              <w:rPr>
                <w:rFonts w:ascii="宋体" w:hAnsi="宋体" w:cs="宋体"/>
                <w:kern w:val="0"/>
                <w:sz w:val="24"/>
                <w:szCs w:val="24"/>
              </w:rPr>
              <w:t>乙方：</w:t>
            </w:r>
          </w:p>
        </w:tc>
      </w:tr>
      <w:tr>
        <w:tblPrEx>
          <w:tblCellMar>
            <w:top w:w="0" w:type="dxa"/>
            <w:left w:w="108" w:type="dxa"/>
            <w:bottom w:w="0" w:type="dxa"/>
            <w:right w:w="108" w:type="dxa"/>
          </w:tblCellMar>
        </w:tblPrEx>
        <w:trPr>
          <w:trHeight w:val="565" w:hRule="atLeast"/>
        </w:trPr>
        <w:tc>
          <w:tcPr>
            <w:tcW w:w="4261" w:type="dxa"/>
            <w:noWrap w:val="0"/>
            <w:vAlign w:val="top"/>
          </w:tcPr>
          <w:p>
            <w:pPr>
              <w:rPr>
                <w:rFonts w:ascii="宋体" w:hAnsi="宋体"/>
              </w:rPr>
            </w:pPr>
            <w:r>
              <w:rPr>
                <w:rFonts w:ascii="宋体" w:hAnsi="宋体" w:cs="宋体"/>
                <w:kern w:val="0"/>
                <w:sz w:val="24"/>
                <w:szCs w:val="24"/>
              </w:rPr>
              <w:t>住所：</w:t>
            </w:r>
          </w:p>
        </w:tc>
        <w:tc>
          <w:tcPr>
            <w:tcW w:w="4261" w:type="dxa"/>
            <w:noWrap w:val="0"/>
            <w:vAlign w:val="top"/>
          </w:tcPr>
          <w:p>
            <w:pPr>
              <w:rPr>
                <w:rFonts w:ascii="宋体" w:hAnsi="宋体"/>
              </w:rPr>
            </w:pPr>
            <w:r>
              <w:rPr>
                <w:rFonts w:ascii="宋体" w:hAnsi="宋体" w:cs="宋体"/>
                <w:kern w:val="0"/>
                <w:sz w:val="24"/>
                <w:szCs w:val="24"/>
              </w:rPr>
              <w:t>住所：</w:t>
            </w:r>
          </w:p>
        </w:tc>
      </w:tr>
      <w:tr>
        <w:tblPrEx>
          <w:tblCellMar>
            <w:top w:w="0" w:type="dxa"/>
            <w:left w:w="108" w:type="dxa"/>
            <w:bottom w:w="0" w:type="dxa"/>
            <w:right w:w="108" w:type="dxa"/>
          </w:tblCellMar>
        </w:tblPrEx>
        <w:trPr>
          <w:trHeight w:val="687" w:hRule="atLeast"/>
        </w:trPr>
        <w:tc>
          <w:tcPr>
            <w:tcW w:w="4261" w:type="dxa"/>
            <w:noWrap w:val="0"/>
            <w:vAlign w:val="top"/>
          </w:tcPr>
          <w:p>
            <w:pPr>
              <w:rPr>
                <w:rFonts w:ascii="宋体" w:hAnsi="宋体" w:cs="宋体"/>
                <w:kern w:val="0"/>
                <w:sz w:val="24"/>
                <w:szCs w:val="24"/>
              </w:rPr>
            </w:pPr>
            <w:r>
              <w:rPr>
                <w:rFonts w:ascii="宋体" w:hAnsi="宋体" w:cs="宋体"/>
                <w:kern w:val="0"/>
                <w:sz w:val="24"/>
                <w:szCs w:val="24"/>
              </w:rPr>
              <w:t>单位负责人：</w:t>
            </w:r>
          </w:p>
        </w:tc>
        <w:tc>
          <w:tcPr>
            <w:tcW w:w="4261" w:type="dxa"/>
            <w:noWrap w:val="0"/>
            <w:vAlign w:val="top"/>
          </w:tcPr>
          <w:p>
            <w:pPr>
              <w:rPr>
                <w:rFonts w:ascii="宋体" w:hAnsi="宋体" w:cs="宋体"/>
                <w:kern w:val="0"/>
                <w:sz w:val="24"/>
                <w:szCs w:val="24"/>
              </w:rPr>
            </w:pPr>
            <w:r>
              <w:rPr>
                <w:rFonts w:ascii="宋体" w:hAnsi="宋体" w:cs="宋体"/>
                <w:kern w:val="0"/>
                <w:sz w:val="24"/>
                <w:szCs w:val="24"/>
              </w:rPr>
              <w:t>单位负责人：</w:t>
            </w:r>
          </w:p>
        </w:tc>
      </w:tr>
      <w:tr>
        <w:tblPrEx>
          <w:tblCellMar>
            <w:top w:w="0" w:type="dxa"/>
            <w:left w:w="108" w:type="dxa"/>
            <w:bottom w:w="0" w:type="dxa"/>
            <w:right w:w="108" w:type="dxa"/>
          </w:tblCellMar>
        </w:tblPrEx>
        <w:trPr>
          <w:trHeight w:val="710" w:hRule="atLeast"/>
        </w:trPr>
        <w:tc>
          <w:tcPr>
            <w:tcW w:w="4261" w:type="dxa"/>
            <w:noWrap w:val="0"/>
            <w:vAlign w:val="top"/>
          </w:tcPr>
          <w:p>
            <w:pPr>
              <w:rPr>
                <w:rFonts w:ascii="宋体" w:hAnsi="宋体" w:cs="宋体"/>
                <w:kern w:val="0"/>
                <w:sz w:val="24"/>
                <w:szCs w:val="24"/>
              </w:rPr>
            </w:pPr>
            <w:r>
              <w:rPr>
                <w:rFonts w:ascii="宋体" w:hAnsi="宋体" w:cs="宋体"/>
                <w:kern w:val="0"/>
                <w:sz w:val="24"/>
                <w:szCs w:val="24"/>
              </w:rPr>
              <w:t>委托代理人：</w:t>
            </w:r>
          </w:p>
        </w:tc>
        <w:tc>
          <w:tcPr>
            <w:tcW w:w="4261" w:type="dxa"/>
            <w:noWrap w:val="0"/>
            <w:vAlign w:val="top"/>
          </w:tcPr>
          <w:p>
            <w:pPr>
              <w:rPr>
                <w:rFonts w:ascii="宋体" w:hAnsi="宋体" w:cs="宋体"/>
                <w:kern w:val="0"/>
                <w:sz w:val="24"/>
                <w:szCs w:val="24"/>
              </w:rPr>
            </w:pPr>
            <w:r>
              <w:rPr>
                <w:rFonts w:ascii="宋体" w:hAnsi="宋体" w:cs="宋体"/>
                <w:kern w:val="0"/>
                <w:sz w:val="24"/>
                <w:szCs w:val="24"/>
              </w:rPr>
              <w:t>委托代理人：   </w:t>
            </w:r>
          </w:p>
        </w:tc>
      </w:tr>
      <w:tr>
        <w:tblPrEx>
          <w:tblCellMar>
            <w:top w:w="0" w:type="dxa"/>
            <w:left w:w="108" w:type="dxa"/>
            <w:bottom w:w="0" w:type="dxa"/>
            <w:right w:w="108" w:type="dxa"/>
          </w:tblCellMar>
        </w:tblPrEx>
        <w:trPr>
          <w:trHeight w:val="550" w:hRule="atLeast"/>
        </w:trPr>
        <w:tc>
          <w:tcPr>
            <w:tcW w:w="4261" w:type="dxa"/>
            <w:noWrap w:val="0"/>
            <w:vAlign w:val="top"/>
          </w:tcPr>
          <w:p>
            <w:pPr>
              <w:rPr>
                <w:rFonts w:ascii="宋体" w:hAnsi="宋体" w:cs="宋体"/>
                <w:kern w:val="0"/>
                <w:sz w:val="24"/>
                <w:szCs w:val="24"/>
              </w:rPr>
            </w:pPr>
            <w:r>
              <w:rPr>
                <w:rFonts w:ascii="宋体" w:hAnsi="宋体" w:cs="宋体"/>
                <w:kern w:val="0"/>
                <w:sz w:val="24"/>
                <w:szCs w:val="24"/>
              </w:rPr>
              <w:t>联系方法：</w:t>
            </w:r>
          </w:p>
        </w:tc>
        <w:tc>
          <w:tcPr>
            <w:tcW w:w="4261" w:type="dxa"/>
            <w:noWrap w:val="0"/>
            <w:vAlign w:val="top"/>
          </w:tcPr>
          <w:p>
            <w:pPr>
              <w:rPr>
                <w:rFonts w:ascii="宋体" w:hAnsi="宋体" w:cs="宋体"/>
                <w:kern w:val="0"/>
                <w:sz w:val="24"/>
                <w:szCs w:val="24"/>
              </w:rPr>
            </w:pPr>
            <w:r>
              <w:rPr>
                <w:rFonts w:ascii="宋体" w:hAnsi="宋体" w:cs="宋体"/>
                <w:kern w:val="0"/>
                <w:sz w:val="24"/>
                <w:szCs w:val="24"/>
              </w:rPr>
              <w:t>联系方法：</w:t>
            </w:r>
          </w:p>
        </w:tc>
      </w:tr>
      <w:tr>
        <w:tblPrEx>
          <w:tblCellMar>
            <w:top w:w="0" w:type="dxa"/>
            <w:left w:w="108" w:type="dxa"/>
            <w:bottom w:w="0" w:type="dxa"/>
            <w:right w:w="108" w:type="dxa"/>
          </w:tblCellMar>
        </w:tblPrEx>
        <w:trPr>
          <w:trHeight w:val="842" w:hRule="atLeast"/>
        </w:trPr>
        <w:tc>
          <w:tcPr>
            <w:tcW w:w="4261" w:type="dxa"/>
            <w:noWrap w:val="0"/>
            <w:vAlign w:val="top"/>
          </w:tcPr>
          <w:p>
            <w:pPr>
              <w:rPr>
                <w:rFonts w:ascii="宋体" w:hAnsi="宋体" w:cs="宋体"/>
                <w:kern w:val="0"/>
                <w:sz w:val="24"/>
                <w:szCs w:val="24"/>
              </w:rPr>
            </w:pPr>
            <w:r>
              <w:rPr>
                <w:rFonts w:ascii="宋体" w:hAnsi="宋体" w:cs="宋体"/>
                <w:kern w:val="0"/>
                <w:sz w:val="24"/>
                <w:szCs w:val="24"/>
              </w:rPr>
              <w:t>开户银行：</w:t>
            </w:r>
          </w:p>
        </w:tc>
        <w:tc>
          <w:tcPr>
            <w:tcW w:w="4261" w:type="dxa"/>
            <w:noWrap w:val="0"/>
            <w:vAlign w:val="top"/>
          </w:tcPr>
          <w:p>
            <w:pPr>
              <w:rPr>
                <w:rFonts w:ascii="宋体" w:hAnsi="宋体" w:cs="宋体"/>
                <w:kern w:val="0"/>
                <w:sz w:val="24"/>
                <w:szCs w:val="24"/>
              </w:rPr>
            </w:pPr>
            <w:r>
              <w:rPr>
                <w:rFonts w:ascii="宋体" w:hAnsi="宋体" w:cs="宋体"/>
                <w:kern w:val="0"/>
                <w:sz w:val="24"/>
                <w:szCs w:val="24"/>
              </w:rPr>
              <w:t>开户银行：</w:t>
            </w:r>
          </w:p>
        </w:tc>
      </w:tr>
      <w:tr>
        <w:tblPrEx>
          <w:tblCellMar>
            <w:top w:w="0" w:type="dxa"/>
            <w:left w:w="108" w:type="dxa"/>
            <w:bottom w:w="0" w:type="dxa"/>
            <w:right w:w="108" w:type="dxa"/>
          </w:tblCellMar>
        </w:tblPrEx>
        <w:trPr>
          <w:trHeight w:val="698" w:hRule="atLeast"/>
        </w:trPr>
        <w:tc>
          <w:tcPr>
            <w:tcW w:w="4261" w:type="dxa"/>
            <w:noWrap w:val="0"/>
            <w:vAlign w:val="top"/>
          </w:tcPr>
          <w:p>
            <w:pPr>
              <w:rPr>
                <w:rFonts w:ascii="宋体" w:hAnsi="宋体" w:cs="宋体"/>
                <w:kern w:val="0"/>
                <w:sz w:val="24"/>
                <w:szCs w:val="24"/>
              </w:rPr>
            </w:pPr>
            <w:r>
              <w:rPr>
                <w:rFonts w:ascii="宋体" w:hAnsi="宋体" w:cs="宋体"/>
                <w:kern w:val="0"/>
                <w:sz w:val="24"/>
                <w:szCs w:val="24"/>
              </w:rPr>
              <w:t>账号：</w:t>
            </w:r>
          </w:p>
        </w:tc>
        <w:tc>
          <w:tcPr>
            <w:tcW w:w="4261" w:type="dxa"/>
            <w:noWrap w:val="0"/>
            <w:vAlign w:val="top"/>
          </w:tcPr>
          <w:p>
            <w:pPr>
              <w:rPr>
                <w:rFonts w:ascii="宋体" w:hAnsi="宋体" w:cs="宋体"/>
                <w:kern w:val="0"/>
                <w:sz w:val="24"/>
                <w:szCs w:val="24"/>
              </w:rPr>
            </w:pPr>
            <w:r>
              <w:rPr>
                <w:rFonts w:ascii="宋体" w:hAnsi="宋体" w:cs="宋体"/>
                <w:kern w:val="0"/>
                <w:sz w:val="24"/>
                <w:szCs w:val="24"/>
              </w:rPr>
              <w:t>账号：</w:t>
            </w:r>
          </w:p>
        </w:tc>
      </w:tr>
      <w:tr>
        <w:tblPrEx>
          <w:tblCellMar>
            <w:top w:w="0" w:type="dxa"/>
            <w:left w:w="108" w:type="dxa"/>
            <w:bottom w:w="0" w:type="dxa"/>
            <w:right w:w="108" w:type="dxa"/>
          </w:tblCellMar>
        </w:tblPrEx>
        <w:trPr>
          <w:trHeight w:val="694" w:hRule="atLeast"/>
        </w:trPr>
        <w:tc>
          <w:tcPr>
            <w:tcW w:w="8522" w:type="dxa"/>
            <w:gridSpan w:val="2"/>
            <w:noWrap w:val="0"/>
            <w:vAlign w:val="top"/>
          </w:tcPr>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签订地点：</w:t>
            </w:r>
            <w:r>
              <w:rPr>
                <w:rFonts w:ascii="宋体" w:hAnsi="宋体" w:cs="宋体"/>
                <w:kern w:val="0"/>
                <w:sz w:val="24"/>
                <w:szCs w:val="24"/>
                <w:u w:val="single"/>
              </w:rPr>
              <w:t>                </w:t>
            </w:r>
          </w:p>
        </w:tc>
      </w:tr>
      <w:tr>
        <w:tblPrEx>
          <w:tblCellMar>
            <w:top w:w="0" w:type="dxa"/>
            <w:left w:w="108" w:type="dxa"/>
            <w:bottom w:w="0" w:type="dxa"/>
            <w:right w:w="108" w:type="dxa"/>
          </w:tblCellMar>
        </w:tblPrEx>
        <w:trPr>
          <w:trHeight w:val="704" w:hRule="atLeast"/>
        </w:trPr>
        <w:tc>
          <w:tcPr>
            <w:tcW w:w="8522" w:type="dxa"/>
            <w:gridSpan w:val="2"/>
            <w:noWrap w:val="0"/>
            <w:vAlign w:val="top"/>
          </w:tcPr>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签订日期：</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p>
        </w:tc>
      </w:tr>
    </w:tbl>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2AC74EE"/>
    <w:rsid w:val="72AC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2022-06-14T12:53:00Z</dcterms:created>
  <dc:creator>...</dc:creator>
  <cp:lastModifiedBy>...</cp:lastModifiedBy>
  <dcterms:modified xsi:type="dcterms:W3CDTF">2022-06-14T12:55:12Z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5137A8C76F4F428FAA0392844A406B4F</vt:lpwstr>
  </property>
</Properties>
</file>