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right="1485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sz w:val="36"/>
          <w:szCs w:val="36"/>
        </w:rPr>
        <w:t>样品</w:t>
      </w: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要求及评分标准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一、样品要求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2" w:firstLineChars="200"/>
        <w:jc w:val="both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样品内容：样品须根据采购清单参数要求进行制作提供。</w:t>
      </w:r>
    </w:p>
    <w:tbl>
      <w:tblPr>
        <w:tblStyle w:val="6"/>
        <w:tblW w:w="8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1"/>
        <w:gridCol w:w="2060"/>
        <w:gridCol w:w="1575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样品序号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洗发液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瓶装 翻盖 35毫升高档液体 印logo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沐浴液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瓶装 翻盖 35毫升高档液体印logo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香皂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16克圆形香皂、珠光膜包装、贴不干胶 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牙具A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注胶蓝牙刷（磨尖丝）+3克两面针牙膏 朴纸包装印logo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梳子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注胶长条梳,朴纸包装印logo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剃须刀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注胶剃须刀+10克须膏,朴纸包装印logo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便签笔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白色中号夹纸笔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拖鞋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拉毛绒防滑底  透明OPP袋装 印logo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小垃圾袋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加厚黑色小垃圾袋45*45 环保可降解材质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加厚黑色大垃圾袋100*120 环保可降解材质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注：比选结束后仅对中标人递交样品进行留样，其余未中标人样品现场退回。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（2）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样品递交时间：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样品需在比选当日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报价文件递交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截止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时间之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送达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，样品须按顺序摆放整齐，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由比选单位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监督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人员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进行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粘贴样品抽签序号，【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说明：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所有样品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不允许有任何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标签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（包括报价单位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名称、品牌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、货物名称、规格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所有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可能泄露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信息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的标识）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否则样品不予接收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由此造成的一切后果报价单位自行承担。】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（样品提供不全或提供的样品不满足参数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要求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的将不能成为中标候选人）</w:t>
      </w:r>
    </w:p>
    <w:p>
      <w:pPr>
        <w:pStyle w:val="5"/>
        <w:spacing w:beforeAutospacing="0" w:afterAutospacing="0" w:line="400" w:lineRule="exact"/>
        <w:ind w:firstLine="480"/>
        <w:rPr>
          <w:rFonts w:hint="eastAsia" w:ascii="宋体" w:hAnsi="宋体" w:eastAsia="宋体" w:cs="宋体"/>
        </w:rPr>
      </w:pPr>
    </w:p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（3）所提供的样品须能清晰反映各组成部分材质。样品在评审过程中，如需要可能对样品进行拆散等破坏性检验测试，由此造成的损坏及相关费用由报价单位自行承担。</w:t>
      </w:r>
    </w:p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（4）中标后，中标人的样品应交付给比选单位进行保存封样以作为验收标准，与到货实物比较，若中标人提供的产品不符合采购清单参数要求的，比选单位有权没收该批次货物，由此造成的一切损失由中标人承担，并且中标人应按比选单位要求重新提供该批次新货品，直至满足要求为止，否则比选单位有权没收其履约保证金，终止合同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二、样品评分标准（满分100分）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585"/>
        <w:gridCol w:w="69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评标分值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样品：洗发水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样品2：沐浴露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样品3：香皂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样品4：牙具A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样品5：梳子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样品6：剃须刀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样品7：便签笔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样品8：拖鞋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打分。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样品9：小垃圾袋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样品10：大垃圾袋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感观等对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</w:tbl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</w:pPr>
      <w:r>
        <w:rPr>
          <w:rFonts w:hint="eastAsia" w:ascii="宋体" w:hAnsi="宋体" w:eastAsia="宋体" w:cs="宋体"/>
          <w:b/>
          <w:bCs/>
          <w:color w:val="auto"/>
        </w:rPr>
        <w:t>注：样品得分按各采购人代表评分的算术平均值计，分值计算精确到小数点后2位，小数点后第三位四舍五入；样品得分＜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60</w:t>
      </w:r>
      <w:r>
        <w:rPr>
          <w:rFonts w:ascii="宋体" w:hAnsi="宋体" w:eastAsia="宋体" w:cs="宋体"/>
          <w:b/>
          <w:bCs/>
          <w:color w:val="auto"/>
        </w:rPr>
        <w:t>.00</w:t>
      </w:r>
      <w:r>
        <w:rPr>
          <w:rFonts w:hint="eastAsia" w:ascii="宋体" w:hAnsi="宋体" w:eastAsia="宋体" w:cs="宋体"/>
          <w:b/>
          <w:bCs/>
          <w:color w:val="auto"/>
        </w:rPr>
        <w:t>分的不进入第二阶段报价比选。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TVkYWQxMjMxZWMzOGQ5YWIxYTZhOThlOWMyNDgifQ=="/>
  </w:docVars>
  <w:rsids>
    <w:rsidRoot w:val="51BE15C8"/>
    <w:rsid w:val="07105B28"/>
    <w:rsid w:val="09093FD5"/>
    <w:rsid w:val="09C17C9D"/>
    <w:rsid w:val="0E701AF8"/>
    <w:rsid w:val="0F393B94"/>
    <w:rsid w:val="133E6B84"/>
    <w:rsid w:val="14664C7E"/>
    <w:rsid w:val="1CE662D8"/>
    <w:rsid w:val="285648B2"/>
    <w:rsid w:val="32C338CE"/>
    <w:rsid w:val="33150C85"/>
    <w:rsid w:val="37767A3E"/>
    <w:rsid w:val="38BB21C5"/>
    <w:rsid w:val="3C681388"/>
    <w:rsid w:val="4D4849DA"/>
    <w:rsid w:val="4F7240A9"/>
    <w:rsid w:val="51BE15C8"/>
    <w:rsid w:val="58B06E36"/>
    <w:rsid w:val="5A934186"/>
    <w:rsid w:val="5C2C37CE"/>
    <w:rsid w:val="5D5671A4"/>
    <w:rsid w:val="5FBA21C4"/>
    <w:rsid w:val="63051B4E"/>
    <w:rsid w:val="633311DE"/>
    <w:rsid w:val="653213D0"/>
    <w:rsid w:val="6B5418F4"/>
    <w:rsid w:val="73AE7A68"/>
    <w:rsid w:val="757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420"/>
        <w:tab w:val="left" w:pos="630"/>
        <w:tab w:val="left" w:pos="9030"/>
      </w:tabs>
      <w:spacing w:after="156" w:afterLines="50" w:afterAutospacing="0" w:line="440" w:lineRule="exact"/>
    </w:pPr>
    <w:rPr>
      <w:sz w:val="28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1433</Words>
  <Characters>1519</Characters>
  <Lines>0</Lines>
  <Paragraphs>0</Paragraphs>
  <TotalTime>1</TotalTime>
  <ScaleCrop>false</ScaleCrop>
  <LinksUpToDate>false</LinksUpToDate>
  <CharactersWithSpaces>1541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2022-06-20T00:12:00Z</dcterms:created>
  <dc:creator>晓红</dc:creator>
  <cp:lastModifiedBy>ll_moy</cp:lastModifiedBy>
  <cp:lastPrinted>2022-07-01T00:27:00Z</cp:lastPrinted>
  <dcterms:modified xsi:type="dcterms:W3CDTF">2022-09-26T02:33:29Z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595142BE4FB040B69BCDA3503062ADB0</vt:lpwstr>
  </property>
</Properties>
</file>