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default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附件1:</w:t>
      </w:r>
    </w:p>
    <w:p>
      <w:pPr>
        <w:spacing w:line="24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城发大厦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空调设备</w:t>
      </w:r>
      <w:r>
        <w:rPr>
          <w:rFonts w:hint="eastAsia" w:ascii="宋体" w:hAnsi="宋体"/>
          <w:b/>
          <w:bCs/>
          <w:sz w:val="32"/>
          <w:szCs w:val="32"/>
        </w:rPr>
        <w:t>清单</w:t>
      </w:r>
      <w:r>
        <w:rPr>
          <w:rFonts w:hint="eastAsia" w:ascii="宋体" w:hAnsi="宋体"/>
          <w:b/>
          <w:bCs/>
          <w:i/>
          <w:color w:val="FFFFFF"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i/>
          <w:color w:val="FFFFFF"/>
          <w:sz w:val="36"/>
          <w:szCs w:val="36"/>
        </w:rPr>
        <w:t xml:space="preserve"> </w:t>
      </w:r>
      <w:r>
        <w:rPr>
          <w:rFonts w:hint="eastAsia" w:ascii="宋体" w:hAnsi="宋体"/>
          <w:i/>
          <w:color w:val="FFFFFF"/>
          <w:szCs w:val="21"/>
        </w:rPr>
        <w:t xml:space="preserve">                                                      </w:t>
      </w:r>
      <w:r>
        <w:rPr>
          <w:rFonts w:hint="eastAsia" w:ascii="宋体" w:hAnsi="宋体"/>
        </w:rPr>
        <w:t xml:space="preserve">                </w:t>
      </w:r>
    </w:p>
    <w:tbl>
      <w:tblPr>
        <w:tblStyle w:val="2"/>
        <w:tblW w:w="10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715"/>
        <w:gridCol w:w="1630"/>
        <w:gridCol w:w="1324"/>
        <w:gridCol w:w="1336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名称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型号</w:t>
            </w:r>
            <w:r>
              <w:rPr>
                <w:rFonts w:hint="eastAsia" w:ascii="宋体" w:hAnsi="宋体"/>
                <w:bCs/>
                <w:lang w:val="en-US" w:eastAsia="zh-CN"/>
              </w:rPr>
              <w:t>/</w:t>
            </w:r>
            <w:r>
              <w:rPr>
                <w:rFonts w:hint="eastAsia" w:ascii="宋体" w:hAnsi="宋体"/>
                <w:bCs/>
              </w:rPr>
              <w:t>品牌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单位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数量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室内机风管式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FP28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室内机风管式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室内机风管式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室内机风管式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室内机风管式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室内机风管式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室内机风管式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室内机风管式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室内机风管式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室内机风管式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室内机风管式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80G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两面出风嵌入式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112-2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四面出风嵌入式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140-4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新风处理机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PAU12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新风处理机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PAU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新风处理机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PAU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新风处理机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PAU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新风处理机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PAU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26HP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22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32HP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23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34HP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24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36HP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25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38HP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40HP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27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42HP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28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44HP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29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30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31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变频空调室外机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32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分体空调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33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分体空调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1.5HP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34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分体空调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2HP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</w:p>
    <w:p>
      <w:pPr>
        <w:spacing w:line="500" w:lineRule="exact"/>
        <w:jc w:val="left"/>
        <w:rPr>
          <w:rFonts w:hint="default" w:ascii="仿宋_GB2312" w:hAnsi="宋体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附件2</w:t>
      </w:r>
    </w:p>
    <w:p>
      <w:pPr>
        <w:spacing w:line="500" w:lineRule="exact"/>
        <w:ind w:firstLine="643" w:firstLineChars="200"/>
        <w:jc w:val="lef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ind w:firstLine="883" w:firstLineChars="200"/>
        <w:jc w:val="center"/>
        <w:rPr>
          <w:rFonts w:hint="eastAsia" w:ascii="仿宋_GB2312" w:hAnsi="宋体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44"/>
          <w:szCs w:val="44"/>
          <w:lang w:val="en-US" w:eastAsia="zh-CN"/>
        </w:rPr>
        <w:t>报价单</w:t>
      </w:r>
    </w:p>
    <w:p>
      <w:pPr>
        <w:tabs>
          <w:tab w:val="left" w:pos="420"/>
          <w:tab w:val="left" w:pos="630"/>
        </w:tabs>
        <w:spacing w:line="480" w:lineRule="exact"/>
        <w:rPr>
          <w:rFonts w:hint="eastAsia" w:ascii="宋体" w:hAnsi="宋体" w:cs="宋体"/>
          <w:sz w:val="24"/>
        </w:rPr>
      </w:pPr>
    </w:p>
    <w:tbl>
      <w:tblPr>
        <w:tblStyle w:val="2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67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60" w:firstLineChars="200"/>
              <w:jc w:val="both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三明城发物业有限公司城发大厦空调系统维保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9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80" w:firstLineChars="100"/>
              <w:jc w:val="both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维保服务费报价</w:t>
            </w:r>
          </w:p>
        </w:tc>
        <w:tc>
          <w:tcPr>
            <w:tcW w:w="67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840" w:firstLineChars="300"/>
              <w:jc w:val="both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人民币小写：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元/年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60" w:firstLineChars="200"/>
              <w:jc w:val="both"/>
              <w:rPr>
                <w:rFonts w:hint="default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即人民币大写：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29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67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60" w:firstLineChars="200"/>
              <w:jc w:val="both"/>
              <w:rPr>
                <w:rFonts w:hint="default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维保服务费为包干制，包含但不限于设备保养费、人工费、运输费、装卸费、维修费、备件费、税费（增值税专用发票）、相关技术支持在内的一切费用。</w:t>
            </w:r>
          </w:p>
        </w:tc>
      </w:tr>
    </w:tbl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报价单位（盖章）：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联系人：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电  话：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BF7E4E4-A83C-469C-9D01-A4613EA2FA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AC5F73-EBBA-4F47-BE43-D8DA325BAF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jkzMDNkNjZjNDBkYTA0ODQ5NGVlNzkwZWMyMjEifQ=="/>
  </w:docVars>
  <w:rsids>
    <w:rsidRoot w:val="3E6E5DDC"/>
    <w:rsid w:val="3E6E5DDC"/>
    <w:rsid w:val="445120C7"/>
    <w:rsid w:val="51A74CAA"/>
    <w:rsid w:val="5237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521</Characters>
  <Lines>0</Lines>
  <Paragraphs>0</Paragraphs>
  <TotalTime>3</TotalTime>
  <ScaleCrop>false</ScaleCrop>
  <LinksUpToDate>false</LinksUpToDate>
  <CharactersWithSpaces>593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2022-10-13T07:56:00Z</dcterms:created>
  <dc:creator>张先生</dc:creator>
  <cp:lastModifiedBy>smile</cp:lastModifiedBy>
  <dcterms:modified xsi:type="dcterms:W3CDTF">2022-10-17T03:01:30Z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D32756E4160F4E4C90D36993FD498A8A</vt:lpwstr>
  </property>
</Properties>
</file>