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shd w:val="clear" w:color="auto" w:fill="FFFFFF"/>
          <w:lang w:val="en-US" w:eastAsia="zh-CN"/>
        </w:rPr>
        <w:t>2</w:t>
      </w:r>
      <w:r>
        <w:rPr>
          <w:rFonts w:hint="eastAsia" w:ascii="黑体" w:hAnsi="黑体" w:eastAsia="黑体" w:cs="黑体"/>
          <w:color w:val="auto"/>
          <w:sz w:val="32"/>
          <w:szCs w:val="32"/>
          <w:highlight w:val="none"/>
          <w:shd w:val="clear" w:color="auto" w:fill="FFFFFF"/>
          <w:lang w:eastAsia="zh-CN"/>
        </w:rPr>
        <w:t>：比选申请文件格式</w:t>
      </w:r>
    </w:p>
    <w:bookmarkEnd w:id="0"/>
    <w:p>
      <w:pPr>
        <w:pStyle w:val="5"/>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56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color w:val="auto"/>
          <w:highlight w:val="none"/>
        </w:rPr>
      </w:pPr>
      <w:r>
        <w:rPr>
          <w:rFonts w:hint="eastAsia"/>
          <w:color w:val="auto"/>
          <w:highlight w:val="none"/>
          <w:u w:val="single"/>
          <w:lang w:eastAsia="zh-CN"/>
        </w:rPr>
        <w:t>三明生态新城明城康养投资开发有限公司</w:t>
      </w:r>
      <w:r>
        <w:rPr>
          <w:rFonts w:hint="eastAsia"/>
          <w:color w:val="auto"/>
          <w:highlight w:val="none"/>
        </w:rPr>
        <w:t>（比选人）：</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三明康养城项目2023年二期交房活动方案</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三明康养城项目2023年二期交房活动方案</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5"/>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5"/>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eastAsia="zh-CN"/>
        </w:rPr>
      </w:pPr>
      <w:r>
        <w:rPr>
          <w:rFonts w:hint="eastAsia"/>
          <w:color w:val="auto"/>
          <w:highlight w:val="none"/>
          <w:lang w:eastAsia="zh-CN"/>
        </w:rPr>
        <w:t>业绩证明材料；</w:t>
      </w:r>
    </w:p>
    <w:p>
      <w:pPr>
        <w:pStyle w:val="5"/>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eastAsia="zh-CN"/>
        </w:rPr>
      </w:pPr>
      <w:r>
        <w:rPr>
          <w:rFonts w:hint="eastAsia"/>
          <w:color w:val="auto"/>
          <w:highlight w:val="none"/>
          <w:lang w:eastAsia="zh-CN"/>
        </w:rPr>
        <w:t>交房活动方案；</w:t>
      </w:r>
    </w:p>
    <w:p>
      <w:pPr>
        <w:pStyle w:val="5"/>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eastAsia="zh-CN"/>
        </w:rPr>
      </w:pPr>
      <w:r>
        <w:rPr>
          <w:rFonts w:hint="eastAsia"/>
          <w:color w:val="auto"/>
          <w:highlight w:val="none"/>
          <w:lang w:eastAsia="zh-CN"/>
        </w:rPr>
        <w:t>报价函。</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所提交信息材料、比选材料、证明材料真实可靠，并对其真实性承担相应的法律责任。</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right"/>
        <w:textAlignment w:val="auto"/>
        <w:rPr>
          <w:rFonts w:hint="eastAsia"/>
          <w:color w:val="auto"/>
          <w:highlight w:val="none"/>
          <w:lang w:eastAsia="zh-CN"/>
        </w:rPr>
      </w:pP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8"/>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8"/>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8"/>
              <w:jc w:val="center"/>
              <w:rPr>
                <w:rFonts w:hint="eastAsia" w:ascii="宋体" w:cs="仿宋_GB2312"/>
                <w:color w:val="auto"/>
                <w:spacing w:val="14"/>
                <w:szCs w:val="21"/>
                <w:highlight w:val="none"/>
              </w:rPr>
            </w:pPr>
          </w:p>
        </w:tc>
        <w:tc>
          <w:tcPr>
            <w:tcW w:w="144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8"/>
              <w:jc w:val="center"/>
              <w:rPr>
                <w:rFonts w:hint="eastAsia" w:ascii="宋体" w:cs="仿宋_GB2312"/>
                <w:color w:val="auto"/>
                <w:spacing w:val="14"/>
                <w:szCs w:val="21"/>
                <w:highlight w:val="none"/>
              </w:rPr>
            </w:pPr>
          </w:p>
        </w:tc>
        <w:tc>
          <w:tcPr>
            <w:tcW w:w="144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8"/>
              <w:jc w:val="center"/>
              <w:rPr>
                <w:rFonts w:hint="eastAsia" w:ascii="宋体" w:cs="仿宋_GB2312"/>
                <w:color w:val="auto"/>
                <w:spacing w:val="14"/>
                <w:szCs w:val="21"/>
                <w:highlight w:val="none"/>
              </w:rPr>
            </w:pPr>
          </w:p>
        </w:tc>
        <w:tc>
          <w:tcPr>
            <w:tcW w:w="144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8"/>
              <w:jc w:val="center"/>
              <w:rPr>
                <w:rFonts w:hint="eastAsia" w:ascii="宋体" w:cs="仿宋_GB2312"/>
                <w:color w:val="auto"/>
                <w:spacing w:val="14"/>
                <w:szCs w:val="21"/>
                <w:highlight w:val="none"/>
              </w:rPr>
            </w:pPr>
          </w:p>
        </w:tc>
        <w:tc>
          <w:tcPr>
            <w:tcW w:w="144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trPr>
        <w:tc>
          <w:tcPr>
            <w:tcW w:w="8954" w:type="dxa"/>
            <w:gridSpan w:val="4"/>
            <w:noWrap w:val="0"/>
            <w:vAlign w:val="top"/>
          </w:tcPr>
          <w:p>
            <w:pPr>
              <w:pStyle w:val="8"/>
              <w:rPr>
                <w:rFonts w:hint="eastAsia" w:ascii="宋体" w:cs="仿宋_GB2312"/>
                <w:color w:val="auto"/>
                <w:spacing w:val="14"/>
                <w:szCs w:val="21"/>
                <w:highlight w:val="none"/>
              </w:rPr>
            </w:pPr>
          </w:p>
          <w:p>
            <w:pPr>
              <w:pStyle w:val="8"/>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8"/>
        <w:rPr>
          <w:rFonts w:hint="eastAsia" w:ascii="宋体" w:cs="仿宋_GB2312"/>
          <w:color w:val="auto"/>
          <w:spacing w:val="14"/>
          <w:sz w:val="24"/>
          <w:highlight w:val="none"/>
        </w:rPr>
      </w:pPr>
    </w:p>
    <w:p>
      <w:pPr>
        <w:pStyle w:val="8"/>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8"/>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8"/>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须附上营业执照的复印件，并加盖单位公章</w:t>
      </w:r>
      <w:r>
        <w:rPr>
          <w:rFonts w:hint="eastAsia" w:ascii="宋体"/>
          <w:b/>
          <w:color w:val="auto"/>
          <w:sz w:val="22"/>
          <w:szCs w:val="22"/>
          <w:highlight w:val="none"/>
          <w:u w:val="none"/>
          <w:lang w:eastAsia="zh-CN"/>
        </w:rPr>
        <w:t>；</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应提供比选申请人或其现任法定代表人未被列入全国失信被执行人名单的截图证明复印件，并加盖单位公章</w:t>
      </w:r>
      <w:r>
        <w:rPr>
          <w:rFonts w:hint="eastAsia" w:ascii="宋体" w:hAnsi="宋体" w:eastAsia="宋体" w:cs="宋体"/>
          <w:b/>
          <w:color w:val="auto"/>
          <w:szCs w:val="21"/>
          <w:highlight w:val="none"/>
          <w:u w:val="none"/>
          <w:lang w:eastAsia="zh-CN"/>
        </w:rPr>
        <w:t>；</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5"/>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5"/>
        <w:shd w:val="clear" w:color="auto" w:fill="FFFFFF"/>
        <w:spacing w:before="0" w:beforeAutospacing="0" w:after="0" w:afterAutospacing="0" w:line="560" w:lineRule="atLeast"/>
        <w:ind w:firstLine="640"/>
        <w:rPr>
          <w:color w:val="auto"/>
          <w:highlight w:val="none"/>
          <w:shd w:val="clear" w:color="auto" w:fill="FFFFFF"/>
        </w:rPr>
      </w:pPr>
    </w:p>
    <w:p>
      <w:pPr>
        <w:pStyle w:val="5"/>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（姓名） </w:t>
      </w:r>
      <w:r>
        <w:rPr>
          <w:rFonts w:hint="eastAsia"/>
          <w:color w:val="auto"/>
          <w:highlight w:val="none"/>
        </w:rPr>
        <w:t>系</w:t>
      </w:r>
      <w:r>
        <w:rPr>
          <w:rFonts w:hint="eastAsia" w:ascii="宋体" w:hAnsi="宋体" w:eastAsia="宋体" w:cs="宋体"/>
          <w:b/>
          <w:bCs/>
          <w:color w:val="auto"/>
          <w:highlight w:val="none"/>
          <w:u w:val="single"/>
        </w:rPr>
        <w:t xml:space="preserve"> （比选申请人名称） </w:t>
      </w:r>
      <w:r>
        <w:rPr>
          <w:rFonts w:hint="eastAsia"/>
          <w:color w:val="auto"/>
          <w:highlight w:val="none"/>
        </w:rPr>
        <w:t>的法定代表人，现授权委托我公司职工</w:t>
      </w:r>
      <w:r>
        <w:rPr>
          <w:rFonts w:hint="eastAsia"/>
          <w:color w:val="auto"/>
          <w:highlight w:val="none"/>
          <w:u w:val="single"/>
          <w:lang w:val="en-US" w:eastAsia="zh-CN"/>
        </w:rPr>
        <w:t xml:space="preserve">  </w:t>
      </w:r>
      <w:r>
        <w:rPr>
          <w:rFonts w:hint="eastAsia"/>
          <w:b/>
          <w:bCs/>
          <w:color w:val="auto"/>
          <w:highlight w:val="none"/>
          <w:u w:val="single"/>
        </w:rPr>
        <w:t>（姓名）</w:t>
      </w:r>
      <w:r>
        <w:rPr>
          <w:rFonts w:hint="eastAsia"/>
          <w:b/>
          <w:bCs/>
          <w:color w:val="auto"/>
          <w:highlight w:val="none"/>
          <w:u w:val="single"/>
          <w:lang w:val="en-US" w:eastAsia="zh-CN"/>
        </w:rPr>
        <w:t xml:space="preserve">    </w:t>
      </w:r>
      <w:r>
        <w:rPr>
          <w:rFonts w:hint="eastAsia"/>
          <w:b/>
          <w:bCs/>
          <w:color w:val="auto"/>
          <w:highlight w:val="none"/>
        </w:rPr>
        <w:t>、</w:t>
      </w:r>
      <w:r>
        <w:rPr>
          <w:rFonts w:hint="eastAsia"/>
          <w:b/>
          <w:bCs/>
          <w:color w:val="auto"/>
          <w:highlight w:val="none"/>
          <w:u w:val="single"/>
          <w:lang w:val="en-US" w:eastAsia="zh-CN"/>
        </w:rPr>
        <w:t xml:space="preserve">    </w:t>
      </w:r>
      <w:r>
        <w:rPr>
          <w:rFonts w:hint="eastAsia"/>
          <w:b/>
          <w:bCs/>
          <w:color w:val="auto"/>
          <w:highlight w:val="none"/>
          <w:u w:val="single"/>
        </w:rPr>
        <w:t>（身份证号码）</w:t>
      </w:r>
      <w:r>
        <w:rPr>
          <w:rFonts w:hint="eastAsia"/>
          <w:b/>
          <w:bCs/>
          <w:color w:val="auto"/>
          <w:highlight w:val="none"/>
          <w:u w:val="single"/>
          <w:lang w:val="en-US" w:eastAsia="zh-CN"/>
        </w:rPr>
        <w:t xml:space="preserve">    </w:t>
      </w:r>
      <w:r>
        <w:rPr>
          <w:rFonts w:hint="eastAsia"/>
          <w:color w:val="auto"/>
          <w:highlight w:val="none"/>
        </w:rPr>
        <w:t>为我公司全权代理人，以本公司名义参加</w:t>
      </w:r>
      <w:r>
        <w:rPr>
          <w:rFonts w:hint="eastAsia"/>
          <w:color w:val="auto"/>
          <w:highlight w:val="none"/>
          <w:u w:val="single"/>
          <w:lang w:eastAsia="zh-CN"/>
        </w:rPr>
        <w:t>三明康养城项目2023年二期交房活动方案</w:t>
      </w:r>
      <w:r>
        <w:rPr>
          <w:rFonts w:hint="eastAsia"/>
          <w:color w:val="auto"/>
          <w:highlight w:val="none"/>
        </w:rPr>
        <w:t>比选。代理人在比选过程中所签署的一切文件和处理与之相关的一切事务，我公司均予以承认。</w:t>
      </w:r>
    </w:p>
    <w:p>
      <w:pPr>
        <w:pStyle w:val="5"/>
        <w:spacing w:before="0" w:beforeAutospacing="0" w:after="0" w:afterAutospacing="0" w:line="480" w:lineRule="auto"/>
        <w:ind w:firstLine="640"/>
        <w:jc w:val="both"/>
        <w:rPr>
          <w:color w:val="auto"/>
          <w:highlight w:val="none"/>
        </w:rPr>
      </w:pPr>
      <w:r>
        <w:rPr>
          <w:rFonts w:hint="eastAsia"/>
          <w:color w:val="auto"/>
          <w:highlight w:val="none"/>
        </w:rPr>
        <w:t> </w:t>
      </w: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5"/>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5"/>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5"/>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5"/>
        <w:shd w:val="clear" w:color="auto" w:fill="FFFFFF"/>
        <w:spacing w:before="0" w:beforeAutospacing="0" w:after="0" w:afterAutospacing="0" w:line="560" w:lineRule="atLeast"/>
        <w:ind w:right="474"/>
        <w:jc w:val="right"/>
        <w:rPr>
          <w:color w:val="auto"/>
          <w:highlight w:val="none"/>
          <w:shd w:val="clear" w:color="auto" w:fill="FFFFFF"/>
        </w:rPr>
      </w:pPr>
    </w:p>
    <w:p>
      <w:pPr>
        <w:pStyle w:val="5"/>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270" w:left="1080" w:header="964" w:footer="1134" w:gutter="0"/>
          <w:cols w:space="0" w:num="1"/>
          <w:rtlGutter w:val="0"/>
          <w:docGrid w:type="lines" w:linePitch="312" w:charSpace="0"/>
        </w:sectPr>
      </w:pPr>
      <w:r>
        <w:rPr>
          <w:b/>
          <w:bCs/>
          <w:color w:val="auto"/>
          <w:sz w:val="24"/>
          <w:szCs w:val="24"/>
          <w:highlight w:val="none"/>
        </w:rPr>
        <w:t>注：</w:t>
      </w:r>
      <w:r>
        <w:rPr>
          <w:b/>
          <w:bCs/>
          <w:color w:val="auto"/>
          <w:sz w:val="24"/>
          <w:szCs w:val="24"/>
          <w:highlight w:val="none"/>
          <w:u w:val="double"/>
        </w:rPr>
        <w:t>比选申请人须提供法定代表人、委托代理人身份证复印件并加盖单位公章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1-3.业绩证明材料</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eastAsia" w:ascii="宋体" w:hAnsi="宋体" w:eastAsia="宋体" w:cs="宋体"/>
          <w:bCs/>
          <w:color w:val="auto"/>
          <w:sz w:val="24"/>
          <w:szCs w:val="24"/>
          <w:highlight w:val="none"/>
          <w:u w:val="none"/>
          <w:lang w:val="en-US" w:eastAsia="zh-CN"/>
        </w:rPr>
      </w:pP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eastAsia" w:cs="宋体"/>
          <w:color w:val="auto"/>
          <w:sz w:val="24"/>
          <w:szCs w:val="24"/>
          <w:highlight w:val="none"/>
          <w:u w:val="none"/>
          <w:lang w:val="en-US" w:eastAsia="zh-CN"/>
        </w:rPr>
        <w:sectPr>
          <w:headerReference r:id="rId5" w:type="default"/>
          <w:footerReference r:id="rId6" w:type="default"/>
          <w:pgSz w:w="11906" w:h="16838"/>
          <w:pgMar w:top="1440" w:right="1080" w:bottom="1440" w:left="1080" w:header="851" w:footer="992" w:gutter="0"/>
          <w:cols w:space="425" w:num="1"/>
          <w:docGrid w:type="lines" w:linePitch="312" w:charSpace="0"/>
        </w:sectPr>
      </w:pPr>
      <w:r>
        <w:rPr>
          <w:rFonts w:hint="eastAsia" w:ascii="宋体" w:hAnsi="宋体" w:eastAsia="宋体" w:cs="宋体"/>
          <w:bCs/>
          <w:color w:val="auto"/>
          <w:sz w:val="24"/>
          <w:szCs w:val="24"/>
          <w:highlight w:val="none"/>
          <w:u w:val="none"/>
          <w:lang w:val="en-US" w:eastAsia="zh-CN"/>
        </w:rPr>
        <w:t>比选申请人</w:t>
      </w:r>
      <w:r>
        <w:rPr>
          <w:rFonts w:hint="eastAsia" w:cs="宋体"/>
          <w:bCs/>
          <w:color w:val="auto"/>
          <w:sz w:val="24"/>
          <w:szCs w:val="24"/>
          <w:highlight w:val="none"/>
          <w:u w:val="none"/>
          <w:lang w:val="en-US" w:eastAsia="zh-CN"/>
        </w:rPr>
        <w:t>近两</w:t>
      </w:r>
      <w:r>
        <w:rPr>
          <w:rFonts w:hint="eastAsia" w:ascii="宋体" w:hAnsi="宋体" w:eastAsia="宋体" w:cs="宋体"/>
          <w:bCs/>
          <w:color w:val="auto"/>
          <w:sz w:val="24"/>
          <w:szCs w:val="24"/>
          <w:highlight w:val="none"/>
          <w:u w:val="none"/>
          <w:lang w:val="en-US" w:eastAsia="zh-CN"/>
        </w:rPr>
        <w:t>年具备</w:t>
      </w:r>
      <w:r>
        <w:rPr>
          <w:rFonts w:hint="eastAsia" w:eastAsia="宋体"/>
          <w:b w:val="0"/>
          <w:bCs w:val="0"/>
          <w:color w:val="auto"/>
          <w:highlight w:val="none"/>
          <w:lang w:eastAsia="zh-CN"/>
        </w:rPr>
        <w:t>单项合同金额不少于30万元的</w:t>
      </w:r>
      <w:r>
        <w:rPr>
          <w:rFonts w:hint="eastAsia"/>
          <w:b w:val="0"/>
          <w:bCs w:val="0"/>
          <w:color w:val="auto"/>
          <w:highlight w:val="none"/>
          <w:lang w:eastAsia="zh-CN"/>
        </w:rPr>
        <w:t>房地产交房活动</w:t>
      </w:r>
      <w:r>
        <w:rPr>
          <w:rFonts w:hint="eastAsia" w:ascii="宋体" w:hAnsi="宋体" w:eastAsia="宋体" w:cs="宋体"/>
          <w:bCs/>
          <w:color w:val="auto"/>
          <w:sz w:val="24"/>
          <w:szCs w:val="24"/>
          <w:highlight w:val="none"/>
          <w:u w:val="none"/>
          <w:lang w:val="en-US" w:eastAsia="zh-CN"/>
        </w:rPr>
        <w:t>类似业绩</w:t>
      </w:r>
      <w:r>
        <w:rPr>
          <w:rFonts w:hint="eastAsia" w:cs="宋体"/>
          <w:bCs/>
          <w:color w:val="auto"/>
          <w:sz w:val="24"/>
          <w:szCs w:val="24"/>
          <w:highlight w:val="none"/>
          <w:u w:val="none"/>
          <w:lang w:val="en-US" w:eastAsia="zh-CN"/>
        </w:rPr>
        <w:t>不少于2项</w:t>
      </w:r>
      <w:r>
        <w:rPr>
          <w:rFonts w:hint="eastAsia" w:ascii="宋体" w:hAnsi="宋体" w:eastAsia="宋体" w:cs="宋体"/>
          <w:bCs/>
          <w:color w:val="auto"/>
          <w:sz w:val="24"/>
          <w:szCs w:val="24"/>
          <w:highlight w:val="none"/>
          <w:u w:val="none"/>
          <w:lang w:val="en-US" w:eastAsia="zh-CN"/>
        </w:rPr>
        <w:t>（</w:t>
      </w:r>
      <w:r>
        <w:rPr>
          <w:rFonts w:hint="eastAsia" w:eastAsia="宋体"/>
          <w:b w:val="0"/>
          <w:bCs w:val="0"/>
          <w:color w:val="auto"/>
          <w:highlight w:val="none"/>
          <w:lang w:eastAsia="zh-CN"/>
        </w:rPr>
        <w:t>2021年8月1日至今</w:t>
      </w:r>
      <w:r>
        <w:rPr>
          <w:rFonts w:hint="eastAsia" w:cs="宋体"/>
          <w:bCs/>
          <w:color w:val="auto"/>
          <w:sz w:val="24"/>
          <w:szCs w:val="24"/>
          <w:highlight w:val="none"/>
          <w:u w:val="none"/>
          <w:lang w:val="en-US" w:eastAsia="zh-CN"/>
        </w:rPr>
        <w:t>）</w:t>
      </w:r>
      <w:r>
        <w:rPr>
          <w:rFonts w:hint="eastAsia"/>
          <w:b w:val="0"/>
          <w:bCs w:val="0"/>
          <w:color w:val="auto"/>
          <w:highlight w:val="none"/>
          <w:lang w:eastAsia="zh-CN"/>
        </w:rPr>
        <w:t>，</w:t>
      </w:r>
      <w:r>
        <w:rPr>
          <w:rFonts w:hint="eastAsia" w:cs="宋体"/>
          <w:color w:val="auto"/>
          <w:sz w:val="24"/>
          <w:szCs w:val="24"/>
          <w:highlight w:val="none"/>
          <w:u w:val="none"/>
          <w:lang w:val="en-US" w:eastAsia="zh-CN"/>
        </w:rPr>
        <w:t>须</w:t>
      </w:r>
      <w:r>
        <w:rPr>
          <w:rFonts w:hint="eastAsia"/>
          <w:color w:val="auto"/>
          <w:highlight w:val="none"/>
        </w:rPr>
        <w:t>提供合同首页、金额页、签章页复印件及合作公司联系人和联系方式；</w:t>
      </w:r>
      <w:r>
        <w:rPr>
          <w:rFonts w:hint="eastAsia" w:cs="宋体"/>
          <w:color w:val="auto"/>
          <w:sz w:val="24"/>
          <w:szCs w:val="24"/>
          <w:highlight w:val="none"/>
          <w:u w:val="none"/>
          <w:lang w:val="en-US" w:eastAsia="zh-CN"/>
        </w:rPr>
        <w:t>业绩证明材料须加盖单位公章。</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1-4.交房活动方案</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left="641" w:leftChars="0"/>
        <w:jc w:val="both"/>
        <w:textAlignment w:val="auto"/>
        <w:rPr>
          <w:rFonts w:hint="eastAsia" w:cs="宋体"/>
          <w:b w:val="0"/>
          <w:bCs w:val="0"/>
          <w:color w:val="auto"/>
          <w:kern w:val="0"/>
          <w:sz w:val="24"/>
          <w:szCs w:val="24"/>
          <w:highlight w:val="none"/>
          <w:u w:val="none"/>
          <w:lang w:val="en-US" w:eastAsia="zh-CN" w:bidi="ar-SA"/>
        </w:rPr>
      </w:pP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left="641" w:leftChars="0"/>
        <w:jc w:val="both"/>
        <w:textAlignment w:val="auto"/>
        <w:rPr>
          <w:rFonts w:hint="eastAsia" w:ascii="宋体" w:hAnsi="宋体" w:eastAsia="宋体" w:cs="宋体"/>
          <w:b w:val="0"/>
          <w:bCs w:val="0"/>
          <w:color w:val="auto"/>
          <w:kern w:val="0"/>
          <w:sz w:val="24"/>
          <w:szCs w:val="24"/>
          <w:highlight w:val="none"/>
          <w:u w:val="none"/>
          <w:lang w:val="en-US" w:eastAsia="zh-CN" w:bidi="ar-SA"/>
        </w:rPr>
      </w:pPr>
      <w:r>
        <w:rPr>
          <w:rFonts w:hint="eastAsia" w:cs="宋体"/>
          <w:b w:val="0"/>
          <w:bCs w:val="0"/>
          <w:color w:val="auto"/>
          <w:kern w:val="0"/>
          <w:sz w:val="24"/>
          <w:szCs w:val="24"/>
          <w:highlight w:val="none"/>
          <w:u w:val="none"/>
          <w:lang w:val="en-US" w:eastAsia="zh-CN" w:bidi="ar-SA"/>
        </w:rPr>
        <w:t>交</w:t>
      </w:r>
      <w:r>
        <w:rPr>
          <w:rFonts w:hint="eastAsia" w:ascii="宋体" w:hAnsi="宋体" w:eastAsia="宋体" w:cs="宋体"/>
          <w:b w:val="0"/>
          <w:bCs w:val="0"/>
          <w:color w:val="auto"/>
          <w:kern w:val="0"/>
          <w:sz w:val="24"/>
          <w:szCs w:val="24"/>
          <w:highlight w:val="none"/>
          <w:u w:val="none"/>
          <w:lang w:val="en-US" w:eastAsia="zh-CN" w:bidi="ar-SA"/>
        </w:rPr>
        <w:t>房活动方案需包含3D渲染效果图、交付动线规划</w:t>
      </w:r>
      <w:r>
        <w:rPr>
          <w:rFonts w:hint="eastAsia" w:cs="宋体"/>
          <w:b w:val="0"/>
          <w:bCs w:val="0"/>
          <w:color w:val="auto"/>
          <w:kern w:val="0"/>
          <w:sz w:val="24"/>
          <w:szCs w:val="24"/>
          <w:highlight w:val="none"/>
          <w:u w:val="none"/>
          <w:lang w:val="en-US" w:eastAsia="zh-CN" w:bidi="ar-SA"/>
        </w:rPr>
        <w:t>，格式自拟。</w:t>
      </w:r>
    </w:p>
    <w:p>
      <w:pPr>
        <w:rPr>
          <w:rFonts w:hint="eastAsia" w:ascii="宋体"/>
          <w:b/>
          <w:color w:val="auto"/>
          <w:sz w:val="24"/>
          <w:szCs w:val="24"/>
          <w:highlight w:val="none"/>
          <w:lang w:val="en-US" w:eastAsia="zh-CN"/>
        </w:rPr>
      </w:pP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1-5.报价函</w:t>
      </w:r>
    </w:p>
    <w:p>
      <w:pPr>
        <w:rPr>
          <w:color w:val="auto"/>
          <w:sz w:val="24"/>
          <w:szCs w:val="24"/>
          <w:highlight w:val="none"/>
          <w:u w:val="none"/>
        </w:rPr>
      </w:pPr>
    </w:p>
    <w:p>
      <w:pPr>
        <w:pStyle w:val="5"/>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6"/>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报价（不含税）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color w:val="auto"/>
                <w:kern w:val="0"/>
                <w:sz w:val="24"/>
                <w:szCs w:val="24"/>
                <w:highlight w:val="none"/>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bl>
    <w:p>
      <w:pPr>
        <w:pStyle w:val="5"/>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sz w:val="30"/>
          <w:szCs w:val="30"/>
          <w:highlight w:val="none"/>
          <w:lang w:val="en-US" w:eastAsia="zh-CN"/>
        </w:rPr>
      </w:pPr>
    </w:p>
    <w:p>
      <w:pPr>
        <w:pStyle w:val="5"/>
        <w:spacing w:before="0" w:beforeAutospacing="0" w:after="0" w:afterAutospacing="0" w:line="480" w:lineRule="auto"/>
        <w:ind w:firstLine="640"/>
        <w:jc w:val="both"/>
        <w:rPr>
          <w:color w:val="auto"/>
          <w:sz w:val="30"/>
          <w:szCs w:val="30"/>
          <w:highlight w:val="none"/>
        </w:rPr>
      </w:pPr>
      <w:r>
        <w:rPr>
          <w:rFonts w:hint="eastAsia" w:ascii="宋体" w:hAnsi="Calibri" w:eastAsia="宋体" w:cs="Times New Roman"/>
          <w:b/>
          <w:bCs/>
          <w:color w:val="auto"/>
          <w:sz w:val="30"/>
          <w:szCs w:val="30"/>
          <w:highlight w:val="none"/>
        </w:rPr>
        <w:t>注：《报价函》需独立密封。</w:t>
      </w: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jHpww4AgAAb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mMenDDgCAABvBAAADgAAAAAAAAABACAAAAAfAQAAZHJzL2Uyb0RvYy54&#10;bWxQSwUGAAAAAAYABgBZAQAAyQU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5E2C47E2"/>
    <w:rsid w:val="3E617FE4"/>
    <w:rsid w:val="5E2C47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8">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2023-08-25T07:57:00Z</dcterms:created>
  <dc:creator>WPS_290539506</dc:creator>
  <cp:lastModifiedBy>WPS_290539506</cp:lastModifiedBy>
  <dcterms:modified xsi:type="dcterms:W3CDTF">2023-08-25T07:58:54Z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00966C4BF5AE487B9D18D45755D83139_13</vt:lpwstr>
  </property>
</Properties>
</file>