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三明康养城营销部秋冬季服装采购</w:t>
      </w:r>
    </w:p>
    <w:p>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（二次比选）公告</w:t>
      </w:r>
    </w:p>
    <w:p>
      <w:pPr>
        <w:keepNext w:val="0"/>
        <w:keepLines w:val="0"/>
        <w:pageBreakBefore w:val="0"/>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三明康养城营销部秋冬季服装采购（二次比选）</w:t>
      </w:r>
      <w:r>
        <w:rPr>
          <w:rFonts w:hint="eastAsia" w:ascii="宋体" w:hAnsi="宋体" w:eastAsia="宋体" w:cs="宋体"/>
          <w:color w:val="auto"/>
          <w:sz w:val="24"/>
          <w:szCs w:val="24"/>
          <w:highlight w:val="none"/>
        </w:rPr>
        <w:t>拟通过</w:t>
      </w:r>
      <w:r>
        <w:rPr>
          <w:rFonts w:hint="eastAsia" w:ascii="宋体" w:hAnsi="宋体" w:eastAsia="宋体" w:cs="宋体"/>
          <w:color w:val="auto"/>
          <w:sz w:val="24"/>
          <w:szCs w:val="24"/>
          <w:highlight w:val="none"/>
          <w:u w:val="single"/>
        </w:rPr>
        <w:t>公</w:t>
      </w:r>
      <w:r>
        <w:rPr>
          <w:rFonts w:hint="eastAsia" w:ascii="宋体" w:hAnsi="宋体" w:eastAsia="宋体" w:cs="宋体"/>
          <w:color w:val="auto"/>
          <w:sz w:val="24"/>
          <w:szCs w:val="24"/>
          <w:highlight w:val="none"/>
          <w:u w:val="single"/>
          <w:lang w:eastAsia="zh-CN"/>
        </w:rPr>
        <w:t>开</w:t>
      </w:r>
      <w:r>
        <w:rPr>
          <w:rFonts w:hint="eastAsia" w:ascii="宋体" w:hAnsi="宋体" w:eastAsia="宋体" w:cs="宋体"/>
          <w:color w:val="auto"/>
          <w:sz w:val="24"/>
          <w:szCs w:val="24"/>
          <w:highlight w:val="none"/>
        </w:rPr>
        <w:t>比选方式确定</w:t>
      </w:r>
      <w:r>
        <w:rPr>
          <w:rFonts w:hint="eastAsia" w:ascii="宋体" w:hAnsi="宋体" w:eastAsia="宋体" w:cs="宋体"/>
          <w:color w:val="auto"/>
          <w:sz w:val="24"/>
          <w:szCs w:val="24"/>
          <w:highlight w:val="none"/>
          <w:u w:val="none"/>
          <w:lang w:eastAsia="zh-CN"/>
        </w:rPr>
        <w:t>服务</w:t>
      </w:r>
      <w:r>
        <w:rPr>
          <w:rFonts w:hint="eastAsia" w:ascii="宋体" w:hAnsi="宋体" w:eastAsia="宋体" w:cs="宋体"/>
          <w:color w:val="auto"/>
          <w:sz w:val="24"/>
          <w:szCs w:val="24"/>
          <w:highlight w:val="none"/>
        </w:rPr>
        <w:t>单位，比选活动由</w:t>
      </w:r>
      <w:r>
        <w:rPr>
          <w:rFonts w:hint="eastAsia" w:ascii="宋体" w:hAnsi="宋体" w:eastAsia="宋体" w:cs="宋体"/>
          <w:color w:val="auto"/>
          <w:sz w:val="24"/>
          <w:szCs w:val="24"/>
          <w:highlight w:val="none"/>
          <w:u w:val="single"/>
          <w:lang w:eastAsia="zh-CN"/>
        </w:rPr>
        <w:t>三明生态新城明城康养投资开发有限公司</w:t>
      </w:r>
      <w:r>
        <w:rPr>
          <w:rFonts w:hint="eastAsia" w:ascii="宋体" w:hAnsi="宋体" w:eastAsia="宋体" w:cs="宋体"/>
          <w:color w:val="auto"/>
          <w:sz w:val="24"/>
          <w:szCs w:val="24"/>
          <w:highlight w:val="none"/>
        </w:rPr>
        <w:t>（下称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比选人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u w:val="single"/>
        </w:rPr>
        <w:t>福建省蓝图监理咨询有限公司</w:t>
      </w:r>
      <w:r>
        <w:rPr>
          <w:rFonts w:hint="eastAsia" w:ascii="宋体" w:hAnsi="宋体" w:eastAsia="宋体" w:cs="宋体"/>
          <w:color w:val="auto"/>
          <w:sz w:val="24"/>
          <w:szCs w:val="24"/>
          <w:highlight w:val="none"/>
        </w:rPr>
        <w:t>（下称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比选代理机构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）主持</w:t>
      </w:r>
      <w:r>
        <w:rPr>
          <w:rFonts w:hint="eastAsia" w:ascii="宋体" w:hAnsi="宋体" w:eastAsia="宋体" w:cs="宋体"/>
          <w:color w:val="auto"/>
          <w:sz w:val="24"/>
          <w:szCs w:val="24"/>
          <w:highlight w:val="none"/>
          <w:lang w:eastAsia="zh-CN"/>
        </w:rPr>
        <w:t>，具体事宜如下：</w:t>
      </w:r>
    </w:p>
    <w:p>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b/>
          <w:bCs/>
          <w:color w:val="auto"/>
          <w:highlight w:val="none"/>
        </w:rPr>
      </w:pPr>
      <w:r>
        <w:rPr>
          <w:rFonts w:hint="eastAsia"/>
          <w:b/>
          <w:bCs/>
          <w:color w:val="auto"/>
          <w:highlight w:val="none"/>
        </w:rPr>
        <w:t>比选项目概况</w:t>
      </w:r>
    </w:p>
    <w:p>
      <w:pPr>
        <w:pStyle w:val="18"/>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lang w:eastAsia="zh-CN"/>
        </w:rPr>
      </w:pPr>
      <w:r>
        <w:rPr>
          <w:rFonts w:hint="eastAsia"/>
          <w:color w:val="auto"/>
          <w:highlight w:val="none"/>
          <w:lang w:eastAsia="zh-CN"/>
        </w:rPr>
        <w:t>比选项目名称：</w:t>
      </w:r>
      <w:r>
        <w:rPr>
          <w:rFonts w:hint="eastAsia"/>
          <w:color w:val="auto"/>
          <w:highlight w:val="none"/>
          <w:u w:val="single"/>
          <w:lang w:eastAsia="zh-CN"/>
        </w:rPr>
        <w:t>三明康养城营销部秋冬季服装采购（二次比选）</w:t>
      </w:r>
    </w:p>
    <w:p>
      <w:pPr>
        <w:pStyle w:val="18"/>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lang w:eastAsia="zh-CN"/>
        </w:rPr>
      </w:pPr>
      <w:r>
        <w:rPr>
          <w:rFonts w:hint="eastAsia"/>
          <w:color w:val="auto"/>
          <w:highlight w:val="none"/>
          <w:lang w:eastAsia="zh-CN"/>
        </w:rPr>
        <w:t>比选人名称：</w:t>
      </w:r>
      <w:r>
        <w:rPr>
          <w:rFonts w:hint="eastAsia"/>
          <w:color w:val="auto"/>
          <w:highlight w:val="none"/>
          <w:u w:val="single"/>
          <w:lang w:eastAsia="zh-CN"/>
        </w:rPr>
        <w:t>三明生态新城明城康养投资开发有限公司</w:t>
      </w:r>
    </w:p>
    <w:p>
      <w:pPr>
        <w:pStyle w:val="18"/>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olor w:val="auto"/>
          <w:highlight w:val="none"/>
          <w:lang w:eastAsia="zh-CN"/>
        </w:rPr>
      </w:pPr>
      <w:r>
        <w:rPr>
          <w:rFonts w:hint="eastAsia"/>
          <w:color w:val="auto"/>
          <w:highlight w:val="none"/>
          <w:lang w:eastAsia="zh-CN"/>
        </w:rPr>
        <w:t>服务期限：</w:t>
      </w:r>
      <w:r>
        <w:rPr>
          <w:rFonts w:hint="eastAsia"/>
          <w:color w:val="auto"/>
          <w:highlight w:val="none"/>
          <w:u w:val="single"/>
          <w:lang w:val="en-US" w:eastAsia="zh-CN"/>
        </w:rPr>
        <w:t>3个月，具体时间以比选人通知为准</w:t>
      </w:r>
    </w:p>
    <w:p>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b/>
          <w:bCs/>
          <w:color w:val="auto"/>
          <w:highlight w:val="none"/>
        </w:rPr>
      </w:pPr>
      <w:r>
        <w:rPr>
          <w:rFonts w:hint="eastAsia"/>
          <w:b/>
          <w:bCs/>
          <w:color w:val="auto"/>
          <w:highlight w:val="none"/>
        </w:rPr>
        <w:t>比选</w:t>
      </w:r>
      <w:r>
        <w:rPr>
          <w:rFonts w:hint="eastAsia"/>
          <w:b/>
          <w:bCs/>
          <w:color w:val="auto"/>
          <w:highlight w:val="none"/>
          <w:lang w:eastAsia="zh-CN"/>
        </w:rPr>
        <w:t>服务</w:t>
      </w:r>
      <w:r>
        <w:rPr>
          <w:rFonts w:hint="eastAsia"/>
          <w:b/>
          <w:bCs/>
          <w:color w:val="auto"/>
          <w:highlight w:val="none"/>
        </w:rPr>
        <w:t>内容</w:t>
      </w:r>
    </w:p>
    <w:p>
      <w:pPr>
        <w:pStyle w:val="18"/>
        <w:keepNext w:val="0"/>
        <w:keepLines w:val="0"/>
        <w:pageBreakBefore w:val="0"/>
        <w:widowControl/>
        <w:numPr>
          <w:ilvl w:val="0"/>
          <w:numId w:val="0"/>
        </w:numPr>
        <w:tabs>
          <w:tab w:val="left" w:pos="2520"/>
        </w:tabs>
        <w:kinsoku/>
        <w:wordWrap/>
        <w:overflowPunct/>
        <w:topLinePunct w:val="0"/>
        <w:autoSpaceDE/>
        <w:autoSpaceDN/>
        <w:bidi w:val="0"/>
        <w:adjustRightInd/>
        <w:snapToGrid/>
        <w:spacing w:before="0" w:beforeAutospacing="0" w:after="0" w:afterAutospacing="0" w:line="500" w:lineRule="exact"/>
        <w:ind w:left="629" w:leftChars="0"/>
        <w:jc w:val="both"/>
        <w:textAlignment w:val="auto"/>
        <w:rPr>
          <w:rFonts w:hint="eastAsia"/>
          <w:color w:val="auto"/>
          <w:highlight w:val="none"/>
          <w:lang w:val="en-US" w:eastAsia="zh-CN"/>
        </w:rPr>
      </w:pPr>
      <w:r>
        <w:rPr>
          <w:rFonts w:hint="eastAsia"/>
          <w:b w:val="0"/>
          <w:bCs w:val="0"/>
          <w:color w:val="auto"/>
          <w:highlight w:val="none"/>
          <w:lang w:val="en-US" w:eastAsia="zh-CN"/>
        </w:rPr>
        <w:t>本项目比选</w:t>
      </w:r>
      <w:r>
        <w:rPr>
          <w:rFonts w:hint="eastAsia"/>
          <w:color w:val="auto"/>
          <w:highlight w:val="none"/>
          <w:lang w:val="en-US" w:eastAsia="zh-CN"/>
        </w:rPr>
        <w:t>服务内容为三明康养城营销部秋冬服装采购。</w:t>
      </w:r>
    </w:p>
    <w:p>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b/>
          <w:bCs/>
          <w:color w:val="auto"/>
          <w:highlight w:val="none"/>
        </w:rPr>
      </w:pPr>
      <w:r>
        <w:rPr>
          <w:rFonts w:hint="eastAsia"/>
          <w:b/>
          <w:bCs/>
          <w:color w:val="auto"/>
          <w:highlight w:val="none"/>
          <w:lang w:eastAsia="zh-CN"/>
        </w:rPr>
        <w:t>服务费用</w:t>
      </w:r>
    </w:p>
    <w:p>
      <w:pPr>
        <w:pStyle w:val="18"/>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b w:val="0"/>
          <w:bCs w:val="0"/>
          <w:color w:val="auto"/>
          <w:highlight w:val="none"/>
          <w:lang w:val="en-US" w:eastAsia="zh-CN"/>
        </w:rPr>
      </w:pPr>
      <w:r>
        <w:rPr>
          <w:rFonts w:hint="eastAsia"/>
          <w:b w:val="0"/>
          <w:bCs w:val="0"/>
          <w:color w:val="auto"/>
          <w:highlight w:val="none"/>
          <w:lang w:val="en-US" w:eastAsia="zh-CN"/>
        </w:rPr>
        <w:t>本项目最高限价为不含税金额¥37939元。</w:t>
      </w:r>
    </w:p>
    <w:p>
      <w:pPr>
        <w:pStyle w:val="18"/>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b w:val="0"/>
          <w:bCs w:val="0"/>
          <w:color w:val="auto"/>
          <w:highlight w:val="none"/>
          <w:lang w:val="en-US" w:eastAsia="zh-CN"/>
        </w:rPr>
      </w:pPr>
      <w:r>
        <w:rPr>
          <w:rFonts w:hint="default"/>
          <w:b w:val="0"/>
          <w:bCs w:val="0"/>
          <w:color w:val="auto"/>
          <w:highlight w:val="none"/>
          <w:lang w:val="en-US" w:eastAsia="zh-CN"/>
        </w:rPr>
        <w:t>具体采购数量按实际发生的数量结算，比选人不保证产品的最低采购数量。产品不含税单价包含秋冬季服装采购、运输、装卸、损耗、售后服务等一切费用。</w:t>
      </w:r>
    </w:p>
    <w:p>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b/>
          <w:bCs/>
          <w:color w:val="auto"/>
          <w:highlight w:val="none"/>
        </w:rPr>
      </w:pPr>
      <w:r>
        <w:rPr>
          <w:rFonts w:hint="eastAsia"/>
          <w:b/>
          <w:bCs/>
          <w:color w:val="auto"/>
          <w:highlight w:val="none"/>
          <w:lang w:eastAsia="zh-CN"/>
        </w:rPr>
        <w:t>比选申请人</w:t>
      </w:r>
      <w:r>
        <w:rPr>
          <w:rFonts w:hint="eastAsia"/>
          <w:b/>
          <w:bCs/>
          <w:color w:val="auto"/>
          <w:highlight w:val="none"/>
        </w:rPr>
        <w:t xml:space="preserve">的资格条件 </w:t>
      </w:r>
    </w:p>
    <w:p>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eastAsia="宋体"/>
          <w:color w:val="auto"/>
          <w:highlight w:val="none"/>
          <w:lang w:eastAsia="zh-CN"/>
        </w:rPr>
      </w:pPr>
      <w:r>
        <w:rPr>
          <w:rFonts w:hint="eastAsia" w:ascii="宋体" w:hAnsi="宋体" w:eastAsia="宋体" w:cs="宋体"/>
          <w:i w:val="0"/>
          <w:iCs w:val="0"/>
          <w:caps w:val="0"/>
          <w:color w:val="auto"/>
          <w:spacing w:val="0"/>
          <w:kern w:val="0"/>
          <w:sz w:val="24"/>
          <w:szCs w:val="24"/>
          <w:highlight w:val="none"/>
          <w:lang w:val="en-US" w:eastAsia="zh-CN" w:bidi="ar"/>
        </w:rPr>
        <w:t>比选申请人应具有独立法人资格，并具有相应经营范围的企业</w:t>
      </w:r>
      <w:r>
        <w:rPr>
          <w:rFonts w:hint="eastAsia" w:cs="宋体"/>
          <w:i w:val="0"/>
          <w:iCs w:val="0"/>
          <w:caps w:val="0"/>
          <w:color w:val="auto"/>
          <w:spacing w:val="0"/>
          <w:kern w:val="0"/>
          <w:sz w:val="24"/>
          <w:szCs w:val="24"/>
          <w:highlight w:val="none"/>
          <w:lang w:val="en-US" w:eastAsia="zh-CN" w:bidi="ar"/>
        </w:rPr>
        <w:t>；</w:t>
      </w:r>
    </w:p>
    <w:p>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val="0"/>
          <w:color w:val="auto"/>
          <w:sz w:val="24"/>
          <w:szCs w:val="24"/>
          <w:highlight w:val="none"/>
          <w:lang w:eastAsia="zh-CN"/>
        </w:rPr>
      </w:pPr>
      <w:r>
        <w:rPr>
          <w:rFonts w:hint="eastAsia"/>
          <w:color w:val="auto"/>
          <w:highlight w:val="none"/>
          <w:lang w:val="en-US" w:eastAsia="zh-CN"/>
        </w:rPr>
        <w:t>比选申请人须按要求提供样品</w:t>
      </w:r>
      <w:r>
        <w:rPr>
          <w:rFonts w:hint="eastAsia" w:ascii="宋体" w:hAnsi="宋体" w:eastAsia="宋体" w:cs="宋体"/>
          <w:b w:val="0"/>
          <w:bCs w:val="0"/>
          <w:color w:val="auto"/>
          <w:sz w:val="24"/>
          <w:szCs w:val="24"/>
          <w:highlight w:val="none"/>
          <w:lang w:eastAsia="zh-CN"/>
        </w:rPr>
        <w:t>，具体详见附件1：样品示意图；</w:t>
      </w:r>
    </w:p>
    <w:p>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Cs/>
          <w:color w:val="auto"/>
          <w:sz w:val="24"/>
          <w:szCs w:val="24"/>
          <w:highlight w:val="none"/>
          <w:u w:val="none"/>
          <w:lang w:val="en-US" w:eastAsia="zh-CN"/>
        </w:rPr>
        <w:t>比选申请人自本比选项目发布比选公告之日的前</w:t>
      </w:r>
      <w:r>
        <w:rPr>
          <w:rFonts w:hint="eastAsia" w:cs="宋体"/>
          <w:bCs/>
          <w:color w:val="auto"/>
          <w:sz w:val="24"/>
          <w:szCs w:val="24"/>
          <w:highlight w:val="none"/>
          <w:u w:val="none"/>
          <w:lang w:val="en-US" w:eastAsia="zh-CN"/>
        </w:rPr>
        <w:t>两</w:t>
      </w:r>
      <w:r>
        <w:rPr>
          <w:rFonts w:hint="eastAsia" w:ascii="宋体" w:hAnsi="宋体" w:eastAsia="宋体" w:cs="宋体"/>
          <w:bCs/>
          <w:color w:val="auto"/>
          <w:sz w:val="24"/>
          <w:szCs w:val="24"/>
          <w:highlight w:val="none"/>
          <w:u w:val="none"/>
          <w:lang w:val="en-US" w:eastAsia="zh-CN"/>
        </w:rPr>
        <w:t>年内（含本比选项目发布比选公告之日）具备至少一项</w:t>
      </w:r>
      <w:r>
        <w:rPr>
          <w:rFonts w:hint="eastAsia"/>
          <w:color w:val="auto"/>
          <w:highlight w:val="none"/>
          <w:lang w:val="en-US" w:eastAsia="zh-CN"/>
        </w:rPr>
        <w:t>服装采购</w:t>
      </w:r>
      <w:r>
        <w:rPr>
          <w:rFonts w:hint="eastAsia" w:cs="宋体"/>
          <w:bCs/>
          <w:color w:val="auto"/>
          <w:sz w:val="24"/>
          <w:szCs w:val="24"/>
          <w:highlight w:val="none"/>
          <w:u w:val="none"/>
          <w:lang w:val="en-US" w:eastAsia="zh-CN"/>
        </w:rPr>
        <w:t>相关</w:t>
      </w:r>
      <w:r>
        <w:rPr>
          <w:rFonts w:hint="eastAsia" w:ascii="宋体" w:hAnsi="宋体" w:eastAsia="宋体" w:cs="宋体"/>
          <w:bCs/>
          <w:color w:val="auto"/>
          <w:sz w:val="24"/>
          <w:szCs w:val="24"/>
          <w:highlight w:val="none"/>
          <w:u w:val="none"/>
          <w:lang w:val="en-US" w:eastAsia="zh-CN"/>
        </w:rPr>
        <w:t>类似业绩；</w:t>
      </w:r>
    </w:p>
    <w:p>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eastAsia="宋体"/>
          <w:b w:val="0"/>
          <w:bCs w:val="0"/>
          <w:color w:val="auto"/>
          <w:highlight w:val="none"/>
          <w:lang w:eastAsia="zh-CN"/>
        </w:rPr>
      </w:pPr>
      <w:r>
        <w:rPr>
          <w:rFonts w:hint="eastAsia" w:cs="宋体"/>
          <w:b w:val="0"/>
          <w:bCs w:val="0"/>
          <w:color w:val="auto"/>
          <w:sz w:val="24"/>
          <w:szCs w:val="24"/>
          <w:highlight w:val="none"/>
          <w:lang w:eastAsia="zh-CN"/>
        </w:rPr>
        <w:t>比选申请人或其现任法定代表人未被列入全国失信被执行人名单；</w:t>
      </w:r>
    </w:p>
    <w:p>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lang w:val="en-US" w:eastAsia="zh-CN"/>
        </w:rPr>
      </w:pPr>
      <w:r>
        <w:rPr>
          <w:rFonts w:hint="eastAsia" w:ascii="宋体" w:hAnsi="宋体" w:eastAsia="宋体" w:cs="宋体"/>
          <w:bCs/>
          <w:color w:val="auto"/>
          <w:sz w:val="24"/>
          <w:szCs w:val="24"/>
          <w:highlight w:val="none"/>
          <w:u w:val="none"/>
          <w:lang w:val="en-US" w:eastAsia="zh-CN"/>
        </w:rPr>
        <w:t>比选申请人或比选申请人拟派出的人员未被依法禁止投标、未存在财产被冻结或接管的情况或处于从业限制期限内</w:t>
      </w:r>
      <w:r>
        <w:rPr>
          <w:rFonts w:hint="eastAsia" w:cs="宋体"/>
          <w:bCs/>
          <w:color w:val="auto"/>
          <w:sz w:val="24"/>
          <w:szCs w:val="24"/>
          <w:highlight w:val="none"/>
          <w:u w:val="none"/>
          <w:lang w:val="en-US" w:eastAsia="zh-CN"/>
        </w:rPr>
        <w:t>；</w:t>
      </w:r>
    </w:p>
    <w:p>
      <w:pPr>
        <w:pStyle w:val="18"/>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lang w:val="en-US" w:eastAsia="zh-CN"/>
        </w:rPr>
      </w:pPr>
      <w:r>
        <w:rPr>
          <w:rFonts w:hint="eastAsia" w:cs="宋体"/>
          <w:bCs/>
          <w:color w:val="auto"/>
          <w:sz w:val="24"/>
          <w:szCs w:val="24"/>
          <w:highlight w:val="none"/>
          <w:u w:val="none"/>
          <w:lang w:val="en-US" w:eastAsia="zh-CN"/>
        </w:rPr>
        <w:t>有意</w:t>
      </w:r>
      <w:r>
        <w:rPr>
          <w:rFonts w:hint="eastAsia" w:ascii="宋体" w:hAnsi="宋体" w:eastAsia="宋体" w:cs="宋体"/>
          <w:bCs/>
          <w:color w:val="auto"/>
          <w:sz w:val="24"/>
          <w:szCs w:val="24"/>
          <w:highlight w:val="none"/>
          <w:u w:val="none"/>
          <w:lang w:val="en-US" w:eastAsia="zh-CN"/>
        </w:rPr>
        <w:t>参加比选的</w:t>
      </w:r>
      <w:r>
        <w:rPr>
          <w:rFonts w:hint="eastAsia" w:cs="宋体"/>
          <w:bCs/>
          <w:color w:val="auto"/>
          <w:sz w:val="24"/>
          <w:szCs w:val="24"/>
          <w:highlight w:val="none"/>
          <w:u w:val="none"/>
          <w:lang w:val="en-US" w:eastAsia="zh-CN"/>
        </w:rPr>
        <w:t>企业</w:t>
      </w:r>
      <w:r>
        <w:rPr>
          <w:rFonts w:hint="eastAsia" w:ascii="宋体" w:hAnsi="宋体" w:eastAsia="宋体" w:cs="宋体"/>
          <w:bCs/>
          <w:color w:val="auto"/>
          <w:sz w:val="24"/>
          <w:szCs w:val="24"/>
          <w:highlight w:val="none"/>
          <w:u w:val="none"/>
          <w:lang w:val="en-US" w:eastAsia="zh-CN"/>
        </w:rPr>
        <w:t>须</w:t>
      </w:r>
      <w:r>
        <w:rPr>
          <w:rFonts w:hint="eastAsia" w:cs="宋体"/>
          <w:bCs/>
          <w:color w:val="auto"/>
          <w:sz w:val="24"/>
          <w:szCs w:val="24"/>
          <w:highlight w:val="none"/>
          <w:u w:val="none"/>
          <w:lang w:val="en-US" w:eastAsia="zh-CN"/>
        </w:rPr>
        <w:t>根据</w:t>
      </w:r>
      <w:r>
        <w:rPr>
          <w:rFonts w:hint="eastAsia" w:ascii="宋体" w:hAnsi="宋体" w:eastAsia="宋体" w:cs="宋体"/>
          <w:bCs/>
          <w:color w:val="auto"/>
          <w:sz w:val="24"/>
          <w:szCs w:val="24"/>
          <w:highlight w:val="none"/>
          <w:u w:val="none"/>
          <w:lang w:val="en-US" w:eastAsia="zh-CN"/>
        </w:rPr>
        <w:t>本</w:t>
      </w:r>
      <w:r>
        <w:rPr>
          <w:rFonts w:hint="eastAsia" w:cs="宋体"/>
          <w:bCs/>
          <w:color w:val="auto"/>
          <w:sz w:val="24"/>
          <w:szCs w:val="24"/>
          <w:highlight w:val="none"/>
          <w:u w:val="none"/>
          <w:lang w:val="en-US" w:eastAsia="zh-CN"/>
        </w:rPr>
        <w:t>比选公告</w:t>
      </w:r>
      <w:r>
        <w:rPr>
          <w:rFonts w:hint="eastAsia" w:ascii="宋体" w:hAnsi="宋体" w:eastAsia="宋体" w:cs="宋体"/>
          <w:bCs/>
          <w:color w:val="auto"/>
          <w:sz w:val="24"/>
          <w:szCs w:val="24"/>
          <w:highlight w:val="none"/>
          <w:u w:val="none"/>
          <w:lang w:val="en-US" w:eastAsia="zh-CN"/>
        </w:rPr>
        <w:t>规定的方式、时间和地点提交</w:t>
      </w:r>
      <w:r>
        <w:rPr>
          <w:rFonts w:hint="eastAsia" w:cs="宋体"/>
          <w:bCs/>
          <w:color w:val="auto"/>
          <w:sz w:val="24"/>
          <w:szCs w:val="24"/>
          <w:highlight w:val="none"/>
          <w:u w:val="none"/>
          <w:lang w:val="en-US" w:eastAsia="zh-CN"/>
        </w:rPr>
        <w:t>比选申请文件</w:t>
      </w:r>
      <w:r>
        <w:rPr>
          <w:rFonts w:hint="eastAsia" w:ascii="宋体" w:hAnsi="宋体" w:eastAsia="宋体" w:cs="宋体"/>
          <w:bCs/>
          <w:color w:val="auto"/>
          <w:sz w:val="24"/>
          <w:szCs w:val="24"/>
          <w:highlight w:val="none"/>
          <w:u w:val="none"/>
          <w:lang w:val="en-US" w:eastAsia="zh-CN"/>
        </w:rPr>
        <w:t>。</w:t>
      </w:r>
    </w:p>
    <w:p>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比选活动的时间、地点和</w:t>
      </w:r>
      <w:r>
        <w:rPr>
          <w:rFonts w:hint="eastAsia" w:cs="宋体"/>
          <w:b/>
          <w:bCs/>
          <w:color w:val="auto"/>
          <w:highlight w:val="none"/>
          <w:lang w:eastAsia="zh-CN"/>
        </w:rPr>
        <w:t>联系方式</w:t>
      </w:r>
    </w:p>
    <w:p>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rPr>
      </w:pPr>
      <w:r>
        <w:rPr>
          <w:rFonts w:hint="eastAsia" w:cs="宋体"/>
          <w:bCs/>
          <w:color w:val="auto"/>
          <w:sz w:val="24"/>
          <w:szCs w:val="24"/>
          <w:highlight w:val="none"/>
          <w:u w:val="none"/>
          <w:lang w:eastAsia="zh-CN"/>
        </w:rPr>
        <w:t>比选时间</w:t>
      </w:r>
      <w:r>
        <w:rPr>
          <w:rFonts w:hint="eastAsia" w:ascii="宋体" w:hAnsi="宋体" w:eastAsia="宋体" w:cs="宋体"/>
          <w:bCs/>
          <w:color w:val="auto"/>
          <w:sz w:val="24"/>
          <w:szCs w:val="24"/>
          <w:highlight w:val="none"/>
          <w:u w:val="none"/>
        </w:rPr>
        <w:t>：</w:t>
      </w:r>
      <w:r>
        <w:rPr>
          <w:rFonts w:hint="eastAsia" w:cs="宋体"/>
          <w:bCs/>
          <w:color w:val="auto"/>
          <w:sz w:val="24"/>
          <w:szCs w:val="24"/>
          <w:highlight w:val="none"/>
          <w:u w:val="single"/>
          <w:lang w:val="en-US" w:eastAsia="zh-CN"/>
        </w:rPr>
        <w:t>2023</w:t>
      </w:r>
      <w:r>
        <w:rPr>
          <w:rFonts w:hint="eastAsia" w:ascii="宋体" w:hAnsi="宋体" w:eastAsia="宋体" w:cs="宋体"/>
          <w:bCs/>
          <w:color w:val="auto"/>
          <w:sz w:val="24"/>
          <w:szCs w:val="24"/>
          <w:highlight w:val="none"/>
          <w:u w:val="none"/>
        </w:rPr>
        <w:t>年</w:t>
      </w:r>
      <w:r>
        <w:rPr>
          <w:rFonts w:hint="eastAsia" w:cs="宋体"/>
          <w:bCs/>
          <w:color w:val="auto"/>
          <w:sz w:val="24"/>
          <w:szCs w:val="24"/>
          <w:highlight w:val="none"/>
          <w:u w:val="single"/>
          <w:lang w:val="en-US" w:eastAsia="zh-CN"/>
        </w:rPr>
        <w:t>11</w:t>
      </w:r>
      <w:r>
        <w:rPr>
          <w:rFonts w:hint="eastAsia" w:ascii="宋体" w:hAnsi="宋体" w:eastAsia="宋体" w:cs="宋体"/>
          <w:bCs/>
          <w:color w:val="auto"/>
          <w:sz w:val="24"/>
          <w:szCs w:val="24"/>
          <w:highlight w:val="none"/>
          <w:u w:val="none"/>
        </w:rPr>
        <w:t>月</w:t>
      </w:r>
      <w:r>
        <w:rPr>
          <w:rFonts w:hint="eastAsia" w:cs="宋体"/>
          <w:bCs/>
          <w:color w:val="auto"/>
          <w:sz w:val="24"/>
          <w:szCs w:val="24"/>
          <w:highlight w:val="none"/>
          <w:u w:val="single"/>
          <w:lang w:val="en-US" w:eastAsia="zh-CN"/>
        </w:rPr>
        <w:t>30</w:t>
      </w:r>
      <w:r>
        <w:rPr>
          <w:rFonts w:hint="eastAsia" w:ascii="宋体" w:hAnsi="宋体" w:eastAsia="宋体" w:cs="宋体"/>
          <w:bCs/>
          <w:color w:val="auto"/>
          <w:sz w:val="24"/>
          <w:szCs w:val="24"/>
          <w:highlight w:val="none"/>
          <w:u w:val="none"/>
        </w:rPr>
        <w:t>日</w:t>
      </w:r>
      <w:r>
        <w:rPr>
          <w:rFonts w:hint="eastAsia" w:cs="宋体"/>
          <w:bCs/>
          <w:color w:val="auto"/>
          <w:sz w:val="24"/>
          <w:szCs w:val="24"/>
          <w:highlight w:val="none"/>
          <w:u w:val="single"/>
          <w:lang w:val="en-US" w:eastAsia="zh-CN"/>
        </w:rPr>
        <w:t>15</w:t>
      </w:r>
      <w:r>
        <w:rPr>
          <w:rFonts w:hint="eastAsia" w:cs="宋体"/>
          <w:bCs/>
          <w:color w:val="auto"/>
          <w:sz w:val="24"/>
          <w:szCs w:val="24"/>
          <w:highlight w:val="none"/>
          <w:u w:val="none"/>
          <w:lang w:val="en-US" w:eastAsia="zh-CN"/>
        </w:rPr>
        <w:t>:</w:t>
      </w:r>
      <w:r>
        <w:rPr>
          <w:rFonts w:hint="eastAsia" w:cs="宋体"/>
          <w:bCs/>
          <w:color w:val="auto"/>
          <w:sz w:val="24"/>
          <w:szCs w:val="24"/>
          <w:highlight w:val="none"/>
          <w:u w:val="single"/>
          <w:lang w:val="en-US" w:eastAsia="zh-CN"/>
        </w:rPr>
        <w:t>00</w:t>
      </w:r>
      <w:r>
        <w:rPr>
          <w:rFonts w:hint="eastAsia" w:ascii="宋体" w:hAnsi="宋体" w:eastAsia="宋体" w:cs="宋体"/>
          <w:bCs/>
          <w:color w:val="auto"/>
          <w:sz w:val="24"/>
          <w:szCs w:val="24"/>
          <w:highlight w:val="none"/>
          <w:u w:val="none"/>
        </w:rPr>
        <w:t>；</w:t>
      </w:r>
    </w:p>
    <w:p>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Cs/>
          <w:color w:val="auto"/>
          <w:sz w:val="24"/>
          <w:szCs w:val="24"/>
          <w:highlight w:val="none"/>
          <w:u w:val="none"/>
        </w:rPr>
      </w:pPr>
      <w:r>
        <w:rPr>
          <w:rFonts w:hint="eastAsia" w:cs="宋体"/>
          <w:bCs/>
          <w:color w:val="auto"/>
          <w:sz w:val="24"/>
          <w:szCs w:val="24"/>
          <w:highlight w:val="none"/>
          <w:u w:val="none"/>
          <w:lang w:eastAsia="zh-CN"/>
        </w:rPr>
        <w:t>比选地点</w:t>
      </w:r>
      <w:r>
        <w:rPr>
          <w:rFonts w:hint="eastAsia" w:ascii="宋体" w:hAnsi="宋体" w:eastAsia="宋体" w:cs="宋体"/>
          <w:bCs/>
          <w:color w:val="auto"/>
          <w:sz w:val="24"/>
          <w:szCs w:val="24"/>
          <w:highlight w:val="none"/>
          <w:u w:val="none"/>
        </w:rPr>
        <w:t>：</w:t>
      </w:r>
      <w:r>
        <w:rPr>
          <w:rFonts w:hint="eastAsia" w:ascii="宋体" w:hAnsi="宋体" w:eastAsia="宋体" w:cs="宋体"/>
          <w:bCs/>
          <w:color w:val="auto"/>
          <w:sz w:val="24"/>
          <w:szCs w:val="24"/>
          <w:highlight w:val="none"/>
          <w:u w:val="single"/>
        </w:rPr>
        <w:t>福建省蓝图监理咨询有限公司1412室（</w:t>
      </w:r>
      <w:r>
        <w:rPr>
          <w:rFonts w:hint="eastAsia" w:cs="宋体"/>
          <w:bCs/>
          <w:color w:val="auto"/>
          <w:sz w:val="24"/>
          <w:szCs w:val="24"/>
          <w:highlight w:val="none"/>
          <w:u w:val="single"/>
          <w:lang w:eastAsia="zh-CN"/>
        </w:rPr>
        <w:t>地址：</w:t>
      </w:r>
      <w:r>
        <w:rPr>
          <w:rFonts w:hint="eastAsia" w:ascii="宋体" w:hAnsi="宋体" w:eastAsia="宋体" w:cs="宋体"/>
          <w:bCs/>
          <w:color w:val="auto"/>
          <w:sz w:val="24"/>
          <w:szCs w:val="24"/>
          <w:highlight w:val="none"/>
          <w:u w:val="single"/>
        </w:rPr>
        <w:t>三明市三元区东乾路109号城发大厦</w:t>
      </w:r>
      <w:r>
        <w:rPr>
          <w:rFonts w:hint="eastAsia" w:cs="宋体"/>
          <w:bCs/>
          <w:color w:val="auto"/>
          <w:sz w:val="24"/>
          <w:szCs w:val="24"/>
          <w:highlight w:val="none"/>
          <w:u w:val="single"/>
          <w:lang w:val="en-US" w:eastAsia="zh-CN"/>
        </w:rPr>
        <w:t>14楼</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none"/>
        </w:rPr>
        <w:t>；</w:t>
      </w:r>
    </w:p>
    <w:p>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color w:val="auto"/>
          <w:sz w:val="24"/>
          <w:szCs w:val="24"/>
          <w:highlight w:val="none"/>
          <w:u w:val="none"/>
        </w:rPr>
      </w:pPr>
      <w:r>
        <w:rPr>
          <w:rFonts w:hint="eastAsia" w:ascii="宋体" w:hAnsi="宋体" w:eastAsia="宋体" w:cs="宋体"/>
          <w:color w:val="auto"/>
          <w:sz w:val="24"/>
          <w:szCs w:val="24"/>
          <w:highlight w:val="none"/>
        </w:rPr>
        <w:t>比选代理机构</w:t>
      </w:r>
      <w:r>
        <w:rPr>
          <w:rFonts w:hint="eastAsia" w:ascii="宋体" w:hAnsi="宋体" w:eastAsia="宋体" w:cs="宋体"/>
          <w:b w:val="0"/>
          <w:bCs/>
          <w:color w:val="auto"/>
          <w:sz w:val="24"/>
          <w:szCs w:val="24"/>
          <w:highlight w:val="none"/>
          <w:u w:val="none"/>
        </w:rPr>
        <w:t>联系人：</w:t>
      </w:r>
      <w:r>
        <w:rPr>
          <w:rFonts w:hint="eastAsia" w:cs="宋体"/>
          <w:b w:val="0"/>
          <w:bCs/>
          <w:color w:val="auto"/>
          <w:sz w:val="24"/>
          <w:szCs w:val="24"/>
          <w:highlight w:val="none"/>
          <w:u w:val="single"/>
          <w:lang w:val="en-US" w:eastAsia="zh-CN"/>
        </w:rPr>
        <w:t>小王</w:t>
      </w:r>
      <w:r>
        <w:rPr>
          <w:rFonts w:hint="eastAsia" w:ascii="宋体" w:hAnsi="宋体" w:eastAsia="宋体" w:cs="宋体"/>
          <w:b w:val="0"/>
          <w:bCs/>
          <w:color w:val="auto"/>
          <w:sz w:val="24"/>
          <w:szCs w:val="24"/>
          <w:highlight w:val="none"/>
          <w:u w:val="none"/>
          <w:lang w:eastAsia="zh-CN"/>
        </w:rPr>
        <w:t>；</w:t>
      </w:r>
      <w:r>
        <w:rPr>
          <w:rFonts w:hint="eastAsia" w:ascii="宋体" w:hAnsi="宋体" w:eastAsia="宋体" w:cs="宋体"/>
          <w:b w:val="0"/>
          <w:bCs/>
          <w:color w:val="auto"/>
          <w:sz w:val="24"/>
          <w:szCs w:val="24"/>
          <w:highlight w:val="none"/>
          <w:u w:val="none"/>
        </w:rPr>
        <w:t>联系电话：</w:t>
      </w:r>
      <w:r>
        <w:rPr>
          <w:rFonts w:hint="eastAsia" w:ascii="宋体" w:hAnsi="宋体" w:eastAsia="宋体" w:cs="宋体"/>
          <w:b w:val="0"/>
          <w:bCs/>
          <w:color w:val="auto"/>
          <w:sz w:val="24"/>
          <w:szCs w:val="24"/>
          <w:highlight w:val="none"/>
          <w:u w:val="single"/>
        </w:rPr>
        <w:t>18960522923</w:t>
      </w:r>
      <w:r>
        <w:rPr>
          <w:rFonts w:hint="eastAsia" w:ascii="宋体" w:hAnsi="宋体" w:eastAsia="宋体" w:cs="宋体"/>
          <w:b w:val="0"/>
          <w:bCs/>
          <w:color w:val="auto"/>
          <w:sz w:val="24"/>
          <w:szCs w:val="24"/>
          <w:highlight w:val="none"/>
          <w:u w:val="none"/>
        </w:rPr>
        <w:t>；</w:t>
      </w:r>
    </w:p>
    <w:p>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cs="宋体"/>
          <w:bCs/>
          <w:color w:val="auto"/>
          <w:sz w:val="24"/>
          <w:szCs w:val="24"/>
          <w:highlight w:val="none"/>
          <w:u w:val="none"/>
          <w:lang w:eastAsia="zh-CN"/>
        </w:rPr>
      </w:pPr>
      <w:r>
        <w:rPr>
          <w:rFonts w:hint="eastAsia" w:cs="宋体"/>
          <w:bCs/>
          <w:color w:val="auto"/>
          <w:sz w:val="24"/>
          <w:szCs w:val="24"/>
          <w:highlight w:val="none"/>
          <w:u w:val="none"/>
          <w:lang w:eastAsia="zh-CN"/>
        </w:rPr>
        <w:t>比选人联系人：</w:t>
      </w:r>
      <w:r>
        <w:rPr>
          <w:rFonts w:hint="eastAsia" w:cs="宋体"/>
          <w:bCs/>
          <w:color w:val="auto"/>
          <w:sz w:val="24"/>
          <w:szCs w:val="24"/>
          <w:highlight w:val="none"/>
          <w:u w:val="single"/>
          <w:lang w:eastAsia="zh-CN"/>
        </w:rPr>
        <w:t>巫女士</w:t>
      </w:r>
      <w:r>
        <w:rPr>
          <w:rFonts w:hint="eastAsia" w:ascii="宋体" w:hAnsi="宋体" w:eastAsia="宋体" w:cs="宋体"/>
          <w:b w:val="0"/>
          <w:bCs/>
          <w:color w:val="auto"/>
          <w:sz w:val="24"/>
          <w:szCs w:val="24"/>
          <w:highlight w:val="none"/>
          <w:u w:val="none"/>
          <w:lang w:eastAsia="zh-CN"/>
        </w:rPr>
        <w:t>；</w:t>
      </w:r>
      <w:r>
        <w:rPr>
          <w:rFonts w:hint="eastAsia" w:ascii="宋体" w:hAnsi="宋体" w:eastAsia="宋体" w:cs="宋体"/>
          <w:b w:val="0"/>
          <w:bCs/>
          <w:color w:val="auto"/>
          <w:sz w:val="24"/>
          <w:szCs w:val="24"/>
          <w:highlight w:val="none"/>
          <w:u w:val="none"/>
        </w:rPr>
        <w:t>联系电话：</w:t>
      </w:r>
      <w:r>
        <w:rPr>
          <w:rFonts w:hint="eastAsia" w:cs="宋体"/>
          <w:b w:val="0"/>
          <w:bCs/>
          <w:color w:val="auto"/>
          <w:sz w:val="24"/>
          <w:szCs w:val="24"/>
          <w:highlight w:val="none"/>
          <w:u w:val="single"/>
          <w:lang w:val="en-US" w:eastAsia="zh-CN"/>
        </w:rPr>
        <w:t>13860586179</w:t>
      </w:r>
      <w:r>
        <w:rPr>
          <w:rFonts w:hint="eastAsia" w:ascii="宋体" w:hAnsi="宋体" w:eastAsia="宋体" w:cs="宋体"/>
          <w:b w:val="0"/>
          <w:bCs/>
          <w:color w:val="auto"/>
          <w:sz w:val="24"/>
          <w:szCs w:val="24"/>
          <w:highlight w:val="none"/>
          <w:u w:val="none"/>
          <w:lang w:eastAsia="zh-CN"/>
        </w:rPr>
        <w:t>；</w:t>
      </w:r>
    </w:p>
    <w:p>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color w:val="auto"/>
          <w:sz w:val="24"/>
          <w:szCs w:val="24"/>
          <w:highlight w:val="none"/>
          <w:u w:val="none"/>
          <w:lang w:eastAsia="zh-CN"/>
        </w:rPr>
      </w:pPr>
      <w:r>
        <w:rPr>
          <w:rFonts w:hint="eastAsia" w:ascii="宋体" w:hAnsi="宋体" w:eastAsia="宋体" w:cs="宋体"/>
          <w:bCs/>
          <w:color w:val="auto"/>
          <w:sz w:val="24"/>
          <w:szCs w:val="24"/>
          <w:highlight w:val="none"/>
          <w:u w:val="none"/>
        </w:rPr>
        <w:t>监督部门：</w:t>
      </w:r>
      <w:r>
        <w:rPr>
          <w:rFonts w:hint="eastAsia" w:ascii="宋体" w:hAnsi="宋体" w:eastAsia="宋体" w:cs="宋体"/>
          <w:bCs/>
          <w:color w:val="auto"/>
          <w:sz w:val="24"/>
          <w:szCs w:val="24"/>
          <w:highlight w:val="none"/>
          <w:u w:val="single"/>
        </w:rPr>
        <w:t>三明市明城康养投资集团有限公司</w:t>
      </w:r>
      <w:r>
        <w:rPr>
          <w:rFonts w:hint="eastAsia" w:cs="宋体"/>
          <w:b w:val="0"/>
          <w:bCs/>
          <w:color w:val="auto"/>
          <w:sz w:val="24"/>
          <w:szCs w:val="24"/>
          <w:highlight w:val="none"/>
          <w:u w:val="none"/>
          <w:lang w:eastAsia="zh-CN"/>
        </w:rPr>
        <w:t>；</w:t>
      </w:r>
    </w:p>
    <w:p>
      <w:pPr>
        <w:pStyle w:val="18"/>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rFonts w:hint="eastAsia" w:ascii="宋体" w:hAnsi="宋体" w:eastAsia="宋体" w:cs="宋体"/>
          <w:b w:val="0"/>
          <w:bCs/>
          <w:color w:val="auto"/>
          <w:sz w:val="24"/>
          <w:szCs w:val="24"/>
          <w:highlight w:val="none"/>
          <w:u w:val="none"/>
          <w:lang w:eastAsia="zh-CN"/>
        </w:rPr>
      </w:pPr>
      <w:r>
        <w:rPr>
          <w:rFonts w:hint="eastAsia" w:ascii="宋体" w:hAnsi="宋体" w:eastAsia="宋体" w:cs="宋体"/>
          <w:b w:val="0"/>
          <w:bCs/>
          <w:color w:val="auto"/>
          <w:sz w:val="24"/>
          <w:szCs w:val="24"/>
          <w:highlight w:val="none"/>
          <w:u w:val="none"/>
          <w:lang w:eastAsia="zh-CN"/>
        </w:rPr>
        <w:t>公告</w:t>
      </w:r>
      <w:r>
        <w:rPr>
          <w:rFonts w:hint="eastAsia" w:cs="宋体"/>
          <w:b w:val="0"/>
          <w:bCs/>
          <w:color w:val="auto"/>
          <w:sz w:val="24"/>
          <w:szCs w:val="24"/>
          <w:highlight w:val="none"/>
          <w:u w:val="none"/>
          <w:lang w:eastAsia="zh-CN"/>
        </w:rPr>
        <w:t>媒介</w:t>
      </w:r>
      <w:r>
        <w:rPr>
          <w:rFonts w:hint="eastAsia" w:ascii="宋体" w:hAnsi="宋体" w:eastAsia="宋体" w:cs="宋体"/>
          <w:b w:val="0"/>
          <w:bCs/>
          <w:color w:val="auto"/>
          <w:sz w:val="24"/>
          <w:szCs w:val="24"/>
          <w:highlight w:val="none"/>
          <w:u w:val="none"/>
          <w:lang w:eastAsia="zh-CN"/>
        </w:rPr>
        <w:t>：在</w:t>
      </w:r>
      <w:r>
        <w:rPr>
          <w:rFonts w:hint="eastAsia" w:ascii="宋体" w:hAnsi="宋体" w:eastAsia="宋体" w:cs="宋体"/>
          <w:b w:val="0"/>
          <w:bCs/>
          <w:color w:val="auto"/>
          <w:sz w:val="24"/>
          <w:szCs w:val="24"/>
          <w:highlight w:val="none"/>
          <w:u w:val="single"/>
          <w:lang w:eastAsia="zh-CN"/>
        </w:rPr>
        <w:t>三明市城市建设发展集团有限公司网站（https://www.smcfjt.com/）</w:t>
      </w:r>
      <w:r>
        <w:rPr>
          <w:rFonts w:hint="eastAsia" w:ascii="宋体" w:hAnsi="宋体" w:eastAsia="宋体" w:cs="宋体"/>
          <w:b w:val="0"/>
          <w:bCs/>
          <w:color w:val="auto"/>
          <w:sz w:val="24"/>
          <w:szCs w:val="24"/>
          <w:highlight w:val="none"/>
          <w:u w:val="none"/>
          <w:lang w:eastAsia="zh-CN"/>
        </w:rPr>
        <w:t>公示。</w:t>
      </w:r>
    </w:p>
    <w:p>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b/>
          <w:bCs/>
          <w:color w:val="auto"/>
          <w:highlight w:val="none"/>
        </w:rPr>
      </w:pPr>
      <w:r>
        <w:rPr>
          <w:rFonts w:hint="eastAsia"/>
          <w:b/>
          <w:bCs/>
          <w:color w:val="auto"/>
          <w:highlight w:val="none"/>
        </w:rPr>
        <w:t>比选活动程序</w:t>
      </w:r>
    </w:p>
    <w:p>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签到核验。</w:t>
      </w:r>
      <w:r>
        <w:rPr>
          <w:rFonts w:hint="eastAsia" w:ascii="宋体" w:hAnsi="宋体" w:eastAsia="宋体" w:cs="宋体"/>
          <w:b w:val="0"/>
          <w:bCs w:val="0"/>
          <w:color w:val="auto"/>
          <w:sz w:val="24"/>
          <w:szCs w:val="24"/>
          <w:highlight w:val="none"/>
        </w:rPr>
        <w:t>比选申请人应在</w:t>
      </w:r>
      <w:r>
        <w:rPr>
          <w:rFonts w:hint="eastAsia" w:ascii="宋体" w:hAnsi="宋体" w:eastAsia="宋体" w:cs="宋体"/>
          <w:b w:val="0"/>
          <w:bCs w:val="0"/>
          <w:color w:val="auto"/>
          <w:sz w:val="24"/>
          <w:szCs w:val="24"/>
          <w:highlight w:val="none"/>
          <w:u w:val="none"/>
        </w:rPr>
        <w:t>比选时间</w:t>
      </w:r>
      <w:r>
        <w:rPr>
          <w:rFonts w:hint="eastAsia" w:ascii="宋体" w:hAnsi="宋体" w:eastAsia="宋体" w:cs="宋体"/>
          <w:b w:val="0"/>
          <w:bCs w:val="0"/>
          <w:color w:val="auto"/>
          <w:sz w:val="24"/>
          <w:szCs w:val="24"/>
          <w:highlight w:val="none"/>
        </w:rPr>
        <w:t>前将</w:t>
      </w:r>
      <w:r>
        <w:rPr>
          <w:rFonts w:hint="eastAsia" w:cs="宋体"/>
          <w:b w:val="0"/>
          <w:bCs w:val="0"/>
          <w:color w:val="auto"/>
          <w:sz w:val="24"/>
          <w:szCs w:val="24"/>
          <w:highlight w:val="none"/>
          <w:lang w:eastAsia="zh-CN"/>
        </w:rPr>
        <w:t>①比选申请文件</w:t>
      </w:r>
      <w:r>
        <w:rPr>
          <w:rFonts w:hint="eastAsia"/>
          <w:color w:val="auto"/>
          <w:highlight w:val="none"/>
          <w:lang w:eastAsia="zh-CN"/>
        </w:rPr>
        <w:t>及</w:t>
      </w:r>
      <w:r>
        <w:rPr>
          <w:rFonts w:hint="eastAsia"/>
          <w:color w:val="auto"/>
          <w:highlight w:val="none"/>
        </w:rPr>
        <w:t>样品</w:t>
      </w:r>
      <w:r>
        <w:rPr>
          <w:rFonts w:hint="eastAsia" w:cs="宋体"/>
          <w:b w:val="0"/>
          <w:bCs w:val="0"/>
          <w:color w:val="auto"/>
          <w:sz w:val="24"/>
          <w:szCs w:val="24"/>
          <w:highlight w:val="none"/>
          <w:lang w:eastAsia="zh-CN"/>
        </w:rPr>
        <w:t>（一式一份，无需密封）、②《报价函》（一式一份，须独立密封）</w:t>
      </w:r>
      <w:r>
        <w:rPr>
          <w:rFonts w:hint="eastAsia" w:ascii="宋体" w:hAnsi="宋体" w:eastAsia="宋体" w:cs="宋体"/>
          <w:b w:val="0"/>
          <w:bCs w:val="0"/>
          <w:color w:val="auto"/>
          <w:sz w:val="24"/>
          <w:szCs w:val="24"/>
          <w:highlight w:val="none"/>
        </w:rPr>
        <w:t>递交至比选地点。比选申请人代表</w:t>
      </w:r>
      <w:r>
        <w:rPr>
          <w:rFonts w:hint="eastAsia" w:cs="宋体"/>
          <w:b w:val="0"/>
          <w:bCs w:val="0"/>
          <w:color w:val="auto"/>
          <w:sz w:val="24"/>
          <w:szCs w:val="24"/>
          <w:highlight w:val="none"/>
          <w:lang w:eastAsia="zh-CN"/>
        </w:rPr>
        <w:t>应</w:t>
      </w:r>
      <w:r>
        <w:rPr>
          <w:rFonts w:hint="eastAsia" w:ascii="宋体" w:hAnsi="宋体" w:eastAsia="宋体" w:cs="宋体"/>
          <w:b w:val="0"/>
          <w:bCs w:val="0"/>
          <w:color w:val="auto"/>
          <w:sz w:val="24"/>
          <w:szCs w:val="24"/>
          <w:highlight w:val="none"/>
        </w:rPr>
        <w:t>按时到场</w:t>
      </w:r>
      <w:r>
        <w:rPr>
          <w:rFonts w:hint="eastAsia" w:cs="宋体"/>
          <w:b w:val="0"/>
          <w:bCs w:val="0"/>
          <w:color w:val="auto"/>
          <w:sz w:val="24"/>
          <w:szCs w:val="24"/>
          <w:highlight w:val="none"/>
          <w:lang w:eastAsia="zh-CN"/>
        </w:rPr>
        <w:t>签到。</w:t>
      </w:r>
      <w:r>
        <w:rPr>
          <w:rFonts w:hint="eastAsia" w:ascii="宋体" w:hAnsi="宋体" w:eastAsia="宋体" w:cs="宋体"/>
          <w:b/>
          <w:bCs/>
          <w:color w:val="auto"/>
          <w:sz w:val="24"/>
          <w:szCs w:val="24"/>
          <w:highlight w:val="none"/>
        </w:rPr>
        <w:t>逾期送达的或未送达指定地点的</w:t>
      </w:r>
      <w:r>
        <w:rPr>
          <w:rFonts w:hint="eastAsia" w:cs="宋体"/>
          <w:b/>
          <w:bCs/>
          <w:color w:val="auto"/>
          <w:kern w:val="0"/>
          <w:sz w:val="24"/>
          <w:szCs w:val="24"/>
          <w:highlight w:val="none"/>
          <w:lang w:val="en-US" w:eastAsia="zh-CN" w:bidi="ar-SA"/>
        </w:rPr>
        <w:t>或</w:t>
      </w:r>
      <w:r>
        <w:rPr>
          <w:rFonts w:hint="eastAsia" w:ascii="宋体" w:hAnsi="宋体" w:eastAsia="宋体" w:cs="宋体"/>
          <w:b/>
          <w:bCs/>
          <w:color w:val="auto"/>
          <w:sz w:val="24"/>
          <w:szCs w:val="24"/>
          <w:highlight w:val="none"/>
        </w:rPr>
        <w:t>未</w:t>
      </w:r>
      <w:r>
        <w:rPr>
          <w:rFonts w:hint="eastAsia" w:ascii="宋体" w:hAnsi="宋体" w:eastAsia="宋体" w:cs="宋体"/>
          <w:b/>
          <w:bCs/>
          <w:color w:val="auto"/>
          <w:sz w:val="24"/>
          <w:szCs w:val="24"/>
          <w:highlight w:val="none"/>
          <w:lang w:eastAsia="zh-CN"/>
        </w:rPr>
        <w:t>提供</w:t>
      </w:r>
      <w:r>
        <w:rPr>
          <w:rFonts w:hint="eastAsia" w:ascii="宋体" w:hAnsi="宋体" w:eastAsia="宋体" w:cs="宋体"/>
          <w:b/>
          <w:bCs/>
          <w:color w:val="auto"/>
          <w:sz w:val="24"/>
          <w:szCs w:val="24"/>
          <w:highlight w:val="none"/>
        </w:rPr>
        <w:t>样品的</w:t>
      </w:r>
      <w:r>
        <w:rPr>
          <w:rFonts w:hint="eastAsia" w:cs="宋体"/>
          <w:b/>
          <w:bCs/>
          <w:color w:val="auto"/>
          <w:kern w:val="0"/>
          <w:sz w:val="24"/>
          <w:szCs w:val="24"/>
          <w:highlight w:val="none"/>
          <w:lang w:val="en-US" w:eastAsia="zh-CN" w:bidi="ar-SA"/>
        </w:rPr>
        <w:t>或</w:t>
      </w:r>
      <w:r>
        <w:rPr>
          <w:rFonts w:hint="eastAsia" w:ascii="宋体" w:hAnsi="宋体" w:eastAsia="宋体" w:cs="宋体"/>
          <w:b/>
          <w:bCs/>
          <w:color w:val="auto"/>
          <w:kern w:val="0"/>
          <w:sz w:val="24"/>
          <w:szCs w:val="24"/>
          <w:highlight w:val="none"/>
          <w:lang w:val="en-US" w:eastAsia="zh-CN" w:bidi="ar-SA"/>
        </w:rPr>
        <w:t>《报价函》</w:t>
      </w:r>
      <w:r>
        <w:rPr>
          <w:rFonts w:hint="eastAsia" w:cs="宋体"/>
          <w:b/>
          <w:bCs/>
          <w:color w:val="auto"/>
          <w:kern w:val="0"/>
          <w:sz w:val="24"/>
          <w:szCs w:val="24"/>
          <w:highlight w:val="none"/>
          <w:lang w:val="en-US" w:eastAsia="zh-CN" w:bidi="ar-SA"/>
        </w:rPr>
        <w:t>未独立密封的</w:t>
      </w:r>
      <w:r>
        <w:rPr>
          <w:rFonts w:hint="eastAsia" w:ascii="宋体" w:hAnsi="宋体" w:eastAsia="宋体" w:cs="宋体"/>
          <w:b/>
          <w:bCs/>
          <w:color w:val="auto"/>
          <w:sz w:val="24"/>
          <w:szCs w:val="24"/>
          <w:highlight w:val="none"/>
        </w:rPr>
        <w:t>或比选申请人代表未按要求到场核验登记的</w:t>
      </w:r>
      <w:r>
        <w:rPr>
          <w:rFonts w:hint="eastAsia" w:cs="宋体"/>
          <w:b/>
          <w:bCs/>
          <w:color w:val="auto"/>
          <w:sz w:val="24"/>
          <w:szCs w:val="24"/>
          <w:highlight w:val="none"/>
          <w:lang w:eastAsia="zh-CN"/>
        </w:rPr>
        <w:t>比选申请</w:t>
      </w:r>
      <w:r>
        <w:rPr>
          <w:rFonts w:hint="eastAsia" w:ascii="宋体" w:hAnsi="宋体" w:eastAsia="宋体" w:cs="宋体"/>
          <w:b/>
          <w:bCs/>
          <w:color w:val="auto"/>
          <w:sz w:val="24"/>
          <w:szCs w:val="24"/>
          <w:highlight w:val="none"/>
        </w:rPr>
        <w:t>文件，</w:t>
      </w:r>
      <w:r>
        <w:rPr>
          <w:rFonts w:hint="eastAsia" w:cs="宋体"/>
          <w:b/>
          <w:bCs/>
          <w:color w:val="auto"/>
          <w:sz w:val="24"/>
          <w:szCs w:val="24"/>
          <w:highlight w:val="none"/>
          <w:lang w:eastAsia="zh-CN"/>
        </w:rPr>
        <w:t>比选人不予受理。</w:t>
      </w:r>
    </w:p>
    <w:p>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资格审核。</w:t>
      </w:r>
      <w:r>
        <w:rPr>
          <w:rFonts w:hint="eastAsia" w:ascii="宋体" w:hAnsi="宋体" w:eastAsia="宋体" w:cs="宋体"/>
          <w:b w:val="0"/>
          <w:bCs w:val="0"/>
          <w:color w:val="auto"/>
          <w:sz w:val="24"/>
          <w:szCs w:val="24"/>
          <w:highlight w:val="none"/>
        </w:rPr>
        <w:t>比选时间开始后，由比选人核验</w:t>
      </w:r>
      <w:r>
        <w:rPr>
          <w:rFonts w:hint="eastAsia" w:cs="宋体"/>
          <w:b w:val="0"/>
          <w:bCs w:val="0"/>
          <w:color w:val="auto"/>
          <w:sz w:val="24"/>
          <w:szCs w:val="24"/>
          <w:highlight w:val="none"/>
          <w:lang w:eastAsia="zh-CN"/>
        </w:rPr>
        <w:t>比选申请人的</w:t>
      </w:r>
      <w:r>
        <w:rPr>
          <w:rFonts w:hint="eastAsia" w:ascii="宋体" w:hAnsi="宋体" w:eastAsia="宋体" w:cs="宋体"/>
          <w:b w:val="0"/>
          <w:bCs w:val="0"/>
          <w:color w:val="auto"/>
          <w:sz w:val="24"/>
          <w:szCs w:val="24"/>
          <w:highlight w:val="none"/>
        </w:rPr>
        <w:t>法定代表人或其委托代理人的身份</w:t>
      </w:r>
      <w:r>
        <w:rPr>
          <w:rFonts w:hint="eastAsia" w:cs="宋体"/>
          <w:b w:val="0"/>
          <w:bCs w:val="0"/>
          <w:color w:val="auto"/>
          <w:sz w:val="24"/>
          <w:szCs w:val="24"/>
          <w:highlight w:val="none"/>
          <w:lang w:eastAsia="zh-CN"/>
        </w:rPr>
        <w:t>并</w:t>
      </w:r>
      <w:r>
        <w:rPr>
          <w:rFonts w:hint="eastAsia" w:ascii="宋体" w:hAnsi="宋体" w:eastAsia="宋体" w:cs="宋体"/>
          <w:b w:val="0"/>
          <w:bCs w:val="0"/>
          <w:color w:val="auto"/>
          <w:sz w:val="24"/>
          <w:szCs w:val="24"/>
          <w:highlight w:val="none"/>
        </w:rPr>
        <w:t>审核比选申请人的资格条件。</w:t>
      </w:r>
      <w:r>
        <w:rPr>
          <w:rFonts w:hint="eastAsia" w:cs="宋体"/>
          <w:b w:val="0"/>
          <w:bCs w:val="0"/>
          <w:color w:val="auto"/>
          <w:sz w:val="24"/>
          <w:szCs w:val="24"/>
          <w:highlight w:val="none"/>
          <w:lang w:eastAsia="zh-CN"/>
        </w:rPr>
        <w:t>比选申请文件</w:t>
      </w:r>
      <w:r>
        <w:rPr>
          <w:rFonts w:hint="eastAsia" w:ascii="宋体" w:hAnsi="宋体" w:eastAsia="宋体" w:cs="宋体"/>
          <w:b w:val="0"/>
          <w:bCs w:val="0"/>
          <w:color w:val="auto"/>
          <w:sz w:val="24"/>
          <w:szCs w:val="24"/>
          <w:highlight w:val="none"/>
        </w:rPr>
        <w:t>中的</w:t>
      </w:r>
      <w:r>
        <w:rPr>
          <w:rFonts w:hint="eastAsia" w:cs="宋体"/>
          <w:b w:val="0"/>
          <w:bCs w:val="0"/>
          <w:color w:val="auto"/>
          <w:sz w:val="24"/>
          <w:szCs w:val="24"/>
          <w:highlight w:val="none"/>
          <w:lang w:eastAsia="zh-CN"/>
        </w:rPr>
        <w:t>委托代理人与到场人员不一致的，</w:t>
      </w:r>
      <w:r>
        <w:rPr>
          <w:rFonts w:hint="eastAsia" w:ascii="宋体" w:hAnsi="宋体" w:eastAsia="宋体" w:cs="宋体"/>
          <w:b w:val="0"/>
          <w:bCs w:val="0"/>
          <w:color w:val="auto"/>
          <w:sz w:val="24"/>
          <w:szCs w:val="24"/>
          <w:highlight w:val="none"/>
        </w:rPr>
        <w:t>申请单位、比选项目名称等内容与</w:t>
      </w:r>
      <w:r>
        <w:rPr>
          <w:rFonts w:hint="eastAsia" w:cs="宋体"/>
          <w:b w:val="0"/>
          <w:bCs w:val="0"/>
          <w:color w:val="auto"/>
          <w:sz w:val="24"/>
          <w:szCs w:val="24"/>
          <w:highlight w:val="none"/>
          <w:lang w:eastAsia="zh-CN"/>
        </w:rPr>
        <w:t>比选公告</w:t>
      </w:r>
      <w:r>
        <w:rPr>
          <w:rFonts w:hint="eastAsia" w:ascii="宋体" w:hAnsi="宋体" w:eastAsia="宋体" w:cs="宋体"/>
          <w:b w:val="0"/>
          <w:bCs w:val="0"/>
          <w:color w:val="auto"/>
          <w:sz w:val="24"/>
          <w:szCs w:val="24"/>
          <w:highlight w:val="none"/>
        </w:rPr>
        <w:t>内容不符的</w:t>
      </w:r>
      <w:r>
        <w:rPr>
          <w:rFonts w:hint="eastAsia"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未按要求提供证明</w:t>
      </w:r>
      <w:r>
        <w:rPr>
          <w:rFonts w:hint="eastAsia" w:cs="宋体"/>
          <w:b w:val="0"/>
          <w:bCs w:val="0"/>
          <w:color w:val="auto"/>
          <w:sz w:val="24"/>
          <w:szCs w:val="24"/>
          <w:highlight w:val="none"/>
          <w:lang w:eastAsia="zh-CN"/>
        </w:rPr>
        <w:t>文件</w:t>
      </w:r>
      <w:r>
        <w:rPr>
          <w:rFonts w:hint="eastAsia" w:ascii="宋体" w:hAnsi="宋体" w:eastAsia="宋体" w:cs="宋体"/>
          <w:b w:val="0"/>
          <w:bCs w:val="0"/>
          <w:color w:val="auto"/>
          <w:sz w:val="24"/>
          <w:szCs w:val="24"/>
          <w:highlight w:val="none"/>
        </w:rPr>
        <w:t>或未加盖有效印章的，</w:t>
      </w:r>
      <w:r>
        <w:rPr>
          <w:rFonts w:hint="eastAsia" w:cs="宋体"/>
          <w:b w:val="0"/>
          <w:bCs w:val="0"/>
          <w:color w:val="auto"/>
          <w:sz w:val="24"/>
          <w:szCs w:val="24"/>
          <w:highlight w:val="none"/>
          <w:lang w:eastAsia="zh-CN"/>
        </w:rPr>
        <w:t>其资格审核不通过，不得进入下一比选环节</w:t>
      </w:r>
      <w:r>
        <w:rPr>
          <w:rFonts w:hint="eastAsia" w:ascii="宋体" w:hAnsi="宋体" w:eastAsia="宋体" w:cs="宋体"/>
          <w:b w:val="0"/>
          <w:bCs w:val="0"/>
          <w:color w:val="auto"/>
          <w:sz w:val="24"/>
          <w:szCs w:val="24"/>
          <w:highlight w:val="none"/>
        </w:rPr>
        <w:t>。</w:t>
      </w:r>
    </w:p>
    <w:p>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40" w:lineRule="exact"/>
        <w:ind w:left="0" w:leftChars="0" w:firstLine="641" w:firstLineChars="0"/>
        <w:jc w:val="both"/>
        <w:textAlignment w:val="auto"/>
        <w:rPr>
          <w:rFonts w:hint="eastAsia" w:ascii="宋体" w:hAnsi="宋体" w:eastAsia="宋体" w:cs="宋体"/>
          <w:b/>
          <w:bCs/>
          <w:color w:val="auto"/>
          <w:sz w:val="24"/>
          <w:szCs w:val="24"/>
          <w:highlight w:val="none"/>
        </w:rPr>
      </w:pPr>
      <w:r>
        <w:rPr>
          <w:rFonts w:hint="eastAsia"/>
          <w:b/>
          <w:bCs/>
          <w:color w:val="auto"/>
          <w:highlight w:val="none"/>
          <w:lang w:val="en-US" w:eastAsia="zh-CN"/>
        </w:rPr>
        <w:t>样品审核。</w:t>
      </w:r>
      <w:r>
        <w:rPr>
          <w:rFonts w:hint="eastAsia"/>
          <w:color w:val="auto"/>
          <w:highlight w:val="none"/>
        </w:rPr>
        <w:t>比选申请人须提供和比选人要求一致的</w:t>
      </w:r>
      <w:r>
        <w:rPr>
          <w:rFonts w:hint="eastAsia"/>
          <w:color w:val="auto"/>
          <w:highlight w:val="none"/>
          <w:lang w:val="en-US" w:eastAsia="zh-CN"/>
        </w:rPr>
        <w:t>物料样品</w:t>
      </w:r>
      <w:r>
        <w:rPr>
          <w:rFonts w:hint="eastAsia"/>
          <w:color w:val="auto"/>
          <w:highlight w:val="none"/>
        </w:rPr>
        <w:t>。未提供样品或所提供样品与技术指标不符的，视为不符合比选资格条件，将取消其参加比选资格。</w:t>
      </w:r>
    </w:p>
    <w:p>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宣布办法。</w:t>
      </w:r>
      <w:r>
        <w:rPr>
          <w:rFonts w:hint="eastAsia" w:ascii="宋体" w:hAnsi="宋体" w:eastAsia="宋体" w:cs="宋体"/>
          <w:b w:val="0"/>
          <w:bCs w:val="0"/>
          <w:color w:val="auto"/>
          <w:sz w:val="24"/>
          <w:szCs w:val="24"/>
          <w:highlight w:val="none"/>
        </w:rPr>
        <w:t>宣布本次比选办法。</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eastAsia="宋体" w:cs="宋体"/>
          <w:color w:val="auto"/>
          <w:sz w:val="24"/>
          <w:highlight w:val="none"/>
        </w:rPr>
      </w:pPr>
      <w:r>
        <w:rPr>
          <w:rFonts w:hint="eastAsia" w:cs="宋体"/>
          <w:b/>
          <w:bCs/>
          <w:color w:val="auto"/>
          <w:sz w:val="24"/>
          <w:szCs w:val="24"/>
          <w:highlight w:val="none"/>
          <w:lang w:val="en-US" w:eastAsia="zh-CN"/>
        </w:rPr>
        <w:t>3.1.</w:t>
      </w:r>
      <w:r>
        <w:rPr>
          <w:rFonts w:hint="eastAsia" w:cs="宋体"/>
          <w:b/>
          <w:bCs/>
          <w:color w:val="auto"/>
          <w:sz w:val="24"/>
          <w:szCs w:val="24"/>
          <w:highlight w:val="none"/>
          <w:lang w:eastAsia="zh-CN"/>
        </w:rPr>
        <w:t>比选办法</w:t>
      </w:r>
      <w:r>
        <w:rPr>
          <w:rFonts w:hint="eastAsia" w:ascii="宋体" w:hAnsi="宋体" w:eastAsia="宋体" w:cs="宋体"/>
          <w:b/>
          <w:bCs/>
          <w:color w:val="auto"/>
          <w:sz w:val="24"/>
          <w:szCs w:val="24"/>
          <w:highlight w:val="none"/>
        </w:rPr>
        <w:t>。</w:t>
      </w:r>
      <w:r>
        <w:rPr>
          <w:rFonts w:hint="eastAsia" w:ascii="宋体" w:hAnsi="宋体" w:eastAsia="宋体" w:cs="宋体"/>
          <w:b w:val="0"/>
          <w:bCs w:val="0"/>
          <w:sz w:val="24"/>
          <w:szCs w:val="24"/>
          <w:highlight w:val="none"/>
        </w:rPr>
        <w:t>本比选项目采用</w:t>
      </w:r>
      <w:r>
        <w:rPr>
          <w:rFonts w:hint="eastAsia" w:cs="宋体"/>
          <w:b/>
          <w:bCs/>
          <w:sz w:val="24"/>
          <w:szCs w:val="24"/>
          <w:highlight w:val="none"/>
          <w:lang w:eastAsia="zh-CN"/>
        </w:rPr>
        <w:t>竞价择优中选法</w:t>
      </w:r>
      <w:r>
        <w:rPr>
          <w:rFonts w:hint="eastAsia" w:ascii="宋体" w:hAnsi="宋体" w:eastAsia="宋体" w:cs="宋体"/>
          <w:b w:val="0"/>
          <w:bCs w:val="0"/>
          <w:sz w:val="24"/>
          <w:szCs w:val="24"/>
          <w:highlight w:val="none"/>
        </w:rPr>
        <w:t>。比选申请人的比选报价不得高于最高</w:t>
      </w:r>
      <w:r>
        <w:rPr>
          <w:rFonts w:hint="eastAsia" w:ascii="宋体" w:hAnsi="宋体" w:eastAsia="宋体" w:cs="宋体"/>
          <w:b w:val="0"/>
          <w:bCs w:val="0"/>
          <w:color w:val="auto"/>
          <w:sz w:val="24"/>
          <w:szCs w:val="24"/>
          <w:highlight w:val="none"/>
        </w:rPr>
        <w:t>限价，</w:t>
      </w:r>
      <w:r>
        <w:rPr>
          <w:rFonts w:hint="eastAsia" w:cs="宋体"/>
          <w:b w:val="0"/>
          <w:bCs w:val="0"/>
          <w:color w:val="auto"/>
          <w:sz w:val="24"/>
          <w:szCs w:val="24"/>
          <w:highlight w:val="none"/>
          <w:lang w:eastAsia="zh-CN"/>
        </w:rPr>
        <w:t>各子项目的比选单价不得高于对应子项目的单价最高限价，</w:t>
      </w:r>
      <w:r>
        <w:rPr>
          <w:rFonts w:hint="eastAsia" w:ascii="宋体" w:hAnsi="宋体" w:eastAsia="宋体" w:cs="宋体"/>
          <w:b w:val="0"/>
          <w:bCs w:val="0"/>
          <w:color w:val="auto"/>
          <w:sz w:val="24"/>
          <w:szCs w:val="24"/>
          <w:highlight w:val="none"/>
        </w:rPr>
        <w:t>否则</w:t>
      </w:r>
      <w:r>
        <w:rPr>
          <w:rFonts w:hint="eastAsia" w:cs="宋体"/>
          <w:b w:val="0"/>
          <w:bCs w:val="0"/>
          <w:color w:val="auto"/>
          <w:sz w:val="24"/>
          <w:szCs w:val="24"/>
          <w:highlight w:val="none"/>
          <w:lang w:eastAsia="zh-CN"/>
        </w:rPr>
        <w:t>其报价无效</w:t>
      </w:r>
      <w:r>
        <w:rPr>
          <w:rFonts w:hint="eastAsia" w:ascii="宋体" w:hAnsi="宋体" w:eastAsia="宋体" w:cs="宋体"/>
          <w:b w:val="0"/>
          <w:bCs w:val="0"/>
          <w:color w:val="auto"/>
          <w:sz w:val="24"/>
          <w:szCs w:val="24"/>
          <w:highlight w:val="none"/>
        </w:rPr>
        <w:t>。比选报价大</w:t>
      </w:r>
      <w:r>
        <w:rPr>
          <w:rFonts w:hint="eastAsia" w:ascii="宋体" w:hAnsi="宋体" w:eastAsia="宋体" w:cs="宋体"/>
          <w:b w:val="0"/>
          <w:bCs w:val="0"/>
          <w:sz w:val="24"/>
          <w:szCs w:val="24"/>
          <w:highlight w:val="none"/>
        </w:rPr>
        <w:t>写数值和小写数值不一致的，以大写数值为准。</w:t>
      </w:r>
      <w:r>
        <w:rPr>
          <w:rFonts w:hint="eastAsia" w:ascii="宋体" w:hAnsi="宋体" w:eastAsia="宋体" w:cs="宋体"/>
          <w:color w:val="auto"/>
          <w:sz w:val="24"/>
          <w:highlight w:val="none"/>
        </w:rPr>
        <w:t>单价与</w:t>
      </w:r>
      <w:r>
        <w:rPr>
          <w:rFonts w:hint="eastAsia" w:cs="宋体"/>
          <w:color w:val="auto"/>
          <w:sz w:val="24"/>
          <w:highlight w:val="none"/>
          <w:lang w:eastAsia="zh-CN"/>
        </w:rPr>
        <w:t>数量</w:t>
      </w:r>
      <w:r>
        <w:rPr>
          <w:rFonts w:hint="eastAsia" w:ascii="宋体" w:hAnsi="宋体" w:eastAsia="宋体" w:cs="宋体"/>
          <w:color w:val="auto"/>
          <w:sz w:val="24"/>
          <w:highlight w:val="none"/>
        </w:rPr>
        <w:t>的乘积</w:t>
      </w:r>
      <w:r>
        <w:rPr>
          <w:rFonts w:hint="eastAsia" w:cs="宋体"/>
          <w:color w:val="auto"/>
          <w:sz w:val="24"/>
          <w:highlight w:val="none"/>
          <w:lang w:eastAsia="zh-CN"/>
        </w:rPr>
        <w:t>加和</w:t>
      </w:r>
      <w:r>
        <w:rPr>
          <w:rFonts w:hint="eastAsia" w:ascii="宋体" w:hAnsi="宋体" w:eastAsia="宋体" w:cs="宋体"/>
          <w:color w:val="auto"/>
          <w:sz w:val="24"/>
          <w:highlight w:val="none"/>
        </w:rPr>
        <w:t>与</w:t>
      </w:r>
      <w:r>
        <w:rPr>
          <w:rFonts w:hint="eastAsia" w:cs="宋体"/>
          <w:color w:val="auto"/>
          <w:sz w:val="24"/>
          <w:highlight w:val="none"/>
          <w:lang w:eastAsia="zh-CN"/>
        </w:rPr>
        <w:t>总价</w:t>
      </w:r>
      <w:r>
        <w:rPr>
          <w:rFonts w:hint="eastAsia" w:ascii="宋体" w:hAnsi="宋体" w:eastAsia="宋体" w:cs="宋体"/>
          <w:color w:val="auto"/>
          <w:sz w:val="24"/>
          <w:highlight w:val="none"/>
        </w:rPr>
        <w:t>不一致的，以单价为准，并修改</w:t>
      </w:r>
      <w:r>
        <w:rPr>
          <w:rFonts w:hint="eastAsia" w:cs="宋体"/>
          <w:color w:val="auto"/>
          <w:sz w:val="24"/>
          <w:highlight w:val="none"/>
          <w:lang w:eastAsia="zh-CN"/>
        </w:rPr>
        <w:t>总价</w:t>
      </w:r>
      <w:r>
        <w:rPr>
          <w:rFonts w:hint="eastAsia" w:ascii="宋体" w:hAnsi="宋体" w:eastAsia="宋体" w:cs="宋体"/>
          <w:color w:val="auto"/>
          <w:sz w:val="24"/>
          <w:highlight w:val="none"/>
        </w:rPr>
        <w:t>。</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640"/>
        <w:jc w:val="both"/>
        <w:textAlignment w:val="auto"/>
        <w:rPr>
          <w:rFonts w:hint="eastAsia" w:ascii="宋体" w:hAnsi="宋体" w:cs="宋体"/>
          <w:color w:val="auto"/>
          <w:sz w:val="24"/>
          <w:highlight w:val="none"/>
        </w:rPr>
      </w:pPr>
      <w:r>
        <w:rPr>
          <w:rFonts w:hint="eastAsia" w:ascii="宋体" w:hAnsi="宋体" w:eastAsia="宋体" w:cs="宋体"/>
          <w:color w:val="auto"/>
          <w:sz w:val="24"/>
          <w:szCs w:val="24"/>
          <w:highlight w:val="none"/>
        </w:rPr>
        <w:t>若资格条件</w:t>
      </w:r>
      <w:r>
        <w:rPr>
          <w:rFonts w:hint="eastAsia" w:cs="宋体"/>
          <w:color w:val="auto"/>
          <w:sz w:val="24"/>
          <w:szCs w:val="24"/>
          <w:highlight w:val="none"/>
          <w:lang w:eastAsia="zh-CN"/>
        </w:rPr>
        <w:t>、报价</w:t>
      </w:r>
      <w:r>
        <w:rPr>
          <w:rFonts w:hint="eastAsia" w:ascii="宋体" w:hAnsi="宋体" w:eastAsia="宋体" w:cs="宋体"/>
          <w:color w:val="auto"/>
          <w:sz w:val="24"/>
          <w:szCs w:val="24"/>
          <w:highlight w:val="none"/>
        </w:rPr>
        <w:t>符合要求的</w:t>
      </w:r>
      <w:r>
        <w:rPr>
          <w:rFonts w:hint="eastAsia" w:cs="宋体"/>
          <w:color w:val="auto"/>
          <w:sz w:val="24"/>
          <w:szCs w:val="24"/>
          <w:highlight w:val="none"/>
          <w:lang w:eastAsia="zh-CN"/>
        </w:rPr>
        <w:t>比选申请人</w:t>
      </w:r>
      <w:r>
        <w:rPr>
          <w:rFonts w:hint="eastAsia" w:ascii="宋体" w:hAnsi="宋体" w:eastAsia="宋体" w:cs="宋体"/>
          <w:color w:val="auto"/>
          <w:sz w:val="24"/>
          <w:szCs w:val="24"/>
          <w:highlight w:val="none"/>
        </w:rPr>
        <w:t>仅有</w:t>
      </w:r>
      <w:r>
        <w:rPr>
          <w:rFonts w:hint="eastAsia" w:cs="宋体"/>
          <w:color w:val="auto"/>
          <w:sz w:val="24"/>
          <w:szCs w:val="24"/>
          <w:highlight w:val="none"/>
          <w:lang w:val="en-US" w:eastAsia="zh-CN"/>
        </w:rPr>
        <w:t>1</w:t>
      </w:r>
      <w:r>
        <w:rPr>
          <w:rFonts w:hint="eastAsia" w:ascii="宋体" w:hAnsi="宋体" w:eastAsia="宋体" w:cs="宋体"/>
          <w:color w:val="auto"/>
          <w:sz w:val="24"/>
          <w:szCs w:val="24"/>
          <w:highlight w:val="none"/>
        </w:rPr>
        <w:t>家时，直接确定其为候选单位；若资格条件</w:t>
      </w:r>
      <w:r>
        <w:rPr>
          <w:rFonts w:hint="eastAsia" w:cs="宋体"/>
          <w:color w:val="auto"/>
          <w:sz w:val="24"/>
          <w:szCs w:val="24"/>
          <w:highlight w:val="none"/>
          <w:lang w:eastAsia="zh-CN"/>
        </w:rPr>
        <w:t>、报价</w:t>
      </w:r>
      <w:r>
        <w:rPr>
          <w:rFonts w:hint="eastAsia" w:ascii="宋体" w:hAnsi="宋体" w:eastAsia="宋体" w:cs="宋体"/>
          <w:color w:val="auto"/>
          <w:sz w:val="24"/>
          <w:szCs w:val="24"/>
          <w:highlight w:val="none"/>
        </w:rPr>
        <w:t>符合要求的</w:t>
      </w:r>
      <w:r>
        <w:rPr>
          <w:rFonts w:hint="eastAsia" w:cs="宋体"/>
          <w:color w:val="auto"/>
          <w:sz w:val="24"/>
          <w:szCs w:val="24"/>
          <w:highlight w:val="none"/>
          <w:lang w:eastAsia="zh-CN"/>
        </w:rPr>
        <w:t>比选申请人数量超过</w:t>
      </w:r>
      <w:r>
        <w:rPr>
          <w:rFonts w:hint="eastAsia" w:cs="宋体"/>
          <w:color w:val="auto"/>
          <w:sz w:val="24"/>
          <w:szCs w:val="24"/>
          <w:highlight w:val="none"/>
          <w:lang w:val="en-US" w:eastAsia="zh-CN"/>
        </w:rPr>
        <w:t>1</w:t>
      </w:r>
      <w:r>
        <w:rPr>
          <w:rFonts w:hint="eastAsia" w:ascii="宋体" w:hAnsi="宋体" w:eastAsia="宋体" w:cs="宋体"/>
          <w:color w:val="auto"/>
          <w:sz w:val="24"/>
          <w:szCs w:val="24"/>
          <w:highlight w:val="none"/>
        </w:rPr>
        <w:t>家时，</w:t>
      </w:r>
      <w:r>
        <w:rPr>
          <w:rFonts w:hint="eastAsia" w:ascii="宋体" w:hAnsi="宋体" w:eastAsia="宋体" w:cs="宋体"/>
          <w:color w:val="auto"/>
          <w:sz w:val="24"/>
          <w:szCs w:val="24"/>
          <w:highlight w:val="none"/>
          <w:lang w:eastAsia="zh-CN"/>
        </w:rPr>
        <w:t>将</w:t>
      </w:r>
      <w:r>
        <w:rPr>
          <w:rFonts w:hint="eastAsia" w:ascii="宋体" w:hAnsi="宋体" w:eastAsia="宋体" w:cs="宋体"/>
          <w:color w:val="auto"/>
          <w:sz w:val="24"/>
          <w:szCs w:val="24"/>
          <w:highlight w:val="none"/>
        </w:rPr>
        <w:t>符合条件的比选</w:t>
      </w:r>
      <w:r>
        <w:rPr>
          <w:rFonts w:hint="eastAsia" w:cs="宋体"/>
          <w:color w:val="auto"/>
          <w:sz w:val="24"/>
          <w:szCs w:val="24"/>
          <w:highlight w:val="none"/>
          <w:lang w:eastAsia="zh-CN"/>
        </w:rPr>
        <w:t>申请人的报价由低到高排序，</w:t>
      </w:r>
      <w:r>
        <w:rPr>
          <w:rFonts w:hint="eastAsia" w:ascii="宋体" w:hAnsi="宋体" w:cs="宋体"/>
          <w:color w:val="auto"/>
          <w:sz w:val="24"/>
          <w:highlight w:val="none"/>
        </w:rPr>
        <w:t>有效</w:t>
      </w:r>
      <w:r>
        <w:rPr>
          <w:rFonts w:hint="eastAsia" w:ascii="宋体" w:hAnsi="宋体" w:cs="宋体"/>
          <w:color w:val="auto"/>
          <w:sz w:val="24"/>
          <w:highlight w:val="none"/>
          <w:lang w:eastAsia="zh-CN"/>
        </w:rPr>
        <w:t>报价</w:t>
      </w:r>
      <w:r>
        <w:rPr>
          <w:rFonts w:hint="eastAsia" w:ascii="宋体" w:hAnsi="宋体" w:cs="宋体"/>
          <w:color w:val="auto"/>
          <w:sz w:val="24"/>
          <w:highlight w:val="none"/>
        </w:rPr>
        <w:t>最低的为第一中</w:t>
      </w:r>
      <w:r>
        <w:rPr>
          <w:rFonts w:hint="eastAsia" w:ascii="宋体" w:hAnsi="宋体" w:cs="宋体"/>
          <w:color w:val="auto"/>
          <w:sz w:val="24"/>
          <w:highlight w:val="none"/>
          <w:lang w:eastAsia="zh-CN"/>
        </w:rPr>
        <w:t>选</w:t>
      </w:r>
      <w:r>
        <w:rPr>
          <w:rFonts w:hint="eastAsia" w:ascii="宋体" w:hAnsi="宋体" w:cs="宋体"/>
          <w:color w:val="auto"/>
          <w:sz w:val="24"/>
          <w:highlight w:val="none"/>
        </w:rPr>
        <w:t>候选人，以此类推选择第二、第三中</w:t>
      </w:r>
      <w:r>
        <w:rPr>
          <w:rFonts w:hint="eastAsia" w:ascii="宋体" w:hAnsi="宋体" w:cs="宋体"/>
          <w:color w:val="auto"/>
          <w:sz w:val="24"/>
          <w:highlight w:val="none"/>
          <w:lang w:eastAsia="zh-CN"/>
        </w:rPr>
        <w:t>选</w:t>
      </w:r>
      <w:r>
        <w:rPr>
          <w:rFonts w:hint="eastAsia" w:ascii="宋体" w:hAnsi="宋体" w:cs="宋体"/>
          <w:color w:val="auto"/>
          <w:sz w:val="24"/>
          <w:highlight w:val="none"/>
        </w:rPr>
        <w:t>候选人。当出现二个或二个以上</w:t>
      </w:r>
      <w:r>
        <w:rPr>
          <w:rFonts w:hint="eastAsia" w:ascii="宋体" w:hAnsi="宋体" w:cs="宋体"/>
          <w:color w:val="auto"/>
          <w:sz w:val="24"/>
          <w:highlight w:val="none"/>
          <w:lang w:eastAsia="zh-CN"/>
        </w:rPr>
        <w:t>比选申请人</w:t>
      </w:r>
      <w:r>
        <w:rPr>
          <w:rFonts w:hint="eastAsia" w:ascii="宋体" w:hAnsi="宋体" w:cs="宋体"/>
          <w:color w:val="auto"/>
          <w:sz w:val="24"/>
          <w:highlight w:val="none"/>
        </w:rPr>
        <w:t>的有效</w:t>
      </w:r>
      <w:r>
        <w:rPr>
          <w:rFonts w:hint="eastAsia" w:ascii="宋体" w:hAnsi="宋体" w:cs="宋体"/>
          <w:color w:val="auto"/>
          <w:sz w:val="24"/>
          <w:highlight w:val="none"/>
          <w:lang w:eastAsia="zh-CN"/>
        </w:rPr>
        <w:t>报价</w:t>
      </w:r>
      <w:r>
        <w:rPr>
          <w:rFonts w:hint="eastAsia" w:ascii="宋体" w:hAnsi="宋体" w:cs="宋体"/>
          <w:color w:val="auto"/>
          <w:sz w:val="24"/>
          <w:highlight w:val="none"/>
        </w:rPr>
        <w:t>相同时，则以随机抽取</w:t>
      </w:r>
      <w:r>
        <w:rPr>
          <w:rFonts w:hint="eastAsia" w:ascii="宋体" w:hAnsi="宋体" w:eastAsia="宋体" w:cs="宋体"/>
          <w:b w:val="0"/>
          <w:bCs w:val="0"/>
          <w:sz w:val="24"/>
          <w:szCs w:val="24"/>
          <w:highlight w:val="none"/>
        </w:rPr>
        <w:t>的方式</w:t>
      </w:r>
      <w:r>
        <w:rPr>
          <w:rFonts w:hint="eastAsia" w:ascii="宋体" w:hAnsi="宋体" w:cs="宋体"/>
          <w:color w:val="auto"/>
          <w:sz w:val="24"/>
          <w:highlight w:val="none"/>
        </w:rPr>
        <w:t>确定排序；以比选申请人提交比选申请书的签到号作为代表号（代表号不再另行抽取）</w:t>
      </w:r>
      <w:r>
        <w:rPr>
          <w:rFonts w:hint="eastAsia" w:cs="宋体"/>
          <w:color w:val="auto"/>
          <w:sz w:val="24"/>
          <w:highlight w:val="none"/>
          <w:lang w:eastAsia="zh-CN"/>
        </w:rPr>
        <w:t>进行</w:t>
      </w:r>
      <w:r>
        <w:rPr>
          <w:rFonts w:hint="eastAsia" w:ascii="宋体" w:hAnsi="宋体" w:cs="宋体"/>
          <w:color w:val="auto"/>
          <w:sz w:val="24"/>
          <w:highlight w:val="none"/>
        </w:rPr>
        <w:t>随机抽取，先抽取出来的球号排序在前。</w:t>
      </w:r>
    </w:p>
    <w:p>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b/>
          <w:bCs/>
          <w:color w:val="auto"/>
          <w:highlight w:val="none"/>
        </w:rPr>
      </w:pPr>
      <w:r>
        <w:rPr>
          <w:rFonts w:hint="eastAsia" w:ascii="宋体" w:hAnsi="宋体" w:eastAsia="宋体" w:cs="宋体"/>
          <w:b/>
          <w:bCs/>
          <w:color w:val="auto"/>
          <w:sz w:val="24"/>
          <w:szCs w:val="24"/>
          <w:highlight w:val="none"/>
        </w:rPr>
        <w:t>公示结果。</w:t>
      </w:r>
      <w:r>
        <w:rPr>
          <w:rFonts w:hint="eastAsia"/>
          <w:b w:val="0"/>
          <w:bCs w:val="0"/>
          <w:color w:val="auto"/>
          <w:highlight w:val="none"/>
        </w:rPr>
        <w:t>公示比选结果。</w:t>
      </w:r>
    </w:p>
    <w:p>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b/>
          <w:bCs/>
          <w:color w:val="auto"/>
          <w:highlight w:val="none"/>
        </w:rPr>
      </w:pPr>
      <w:r>
        <w:rPr>
          <w:rFonts w:hint="eastAsia" w:ascii="宋体" w:hAnsi="宋体" w:eastAsia="宋体" w:cs="宋体"/>
          <w:b/>
          <w:bCs/>
          <w:color w:val="auto"/>
          <w:sz w:val="24"/>
          <w:szCs w:val="24"/>
          <w:highlight w:val="none"/>
        </w:rPr>
        <w:t>发</w:t>
      </w:r>
      <w:r>
        <w:rPr>
          <w:rFonts w:hint="eastAsia" w:cs="宋体"/>
          <w:b/>
          <w:bCs/>
          <w:color w:val="auto"/>
          <w:sz w:val="24"/>
          <w:szCs w:val="24"/>
          <w:highlight w:val="none"/>
          <w:lang w:eastAsia="zh-CN"/>
        </w:rPr>
        <w:t>放</w:t>
      </w:r>
      <w:r>
        <w:rPr>
          <w:rFonts w:hint="eastAsia" w:ascii="宋体" w:hAnsi="宋体" w:eastAsia="宋体" w:cs="宋体"/>
          <w:b/>
          <w:bCs/>
          <w:color w:val="auto"/>
          <w:sz w:val="24"/>
          <w:szCs w:val="24"/>
          <w:highlight w:val="none"/>
        </w:rPr>
        <w:t>通知书。</w:t>
      </w:r>
      <w:r>
        <w:rPr>
          <w:rFonts w:hint="eastAsia"/>
          <w:b w:val="0"/>
          <w:bCs w:val="0"/>
          <w:color w:val="auto"/>
          <w:highlight w:val="none"/>
        </w:rPr>
        <w:t>经公示无异议后，向第一中选候选人发放《中选通知书》。</w:t>
      </w:r>
    </w:p>
    <w:p>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b w:val="0"/>
          <w:bCs w:val="0"/>
          <w:color w:val="auto"/>
          <w:highlight w:val="none"/>
        </w:rPr>
      </w:pPr>
      <w:r>
        <w:rPr>
          <w:rFonts w:hint="eastAsia" w:ascii="宋体" w:hAnsi="宋体" w:eastAsia="宋体" w:cs="宋体"/>
          <w:b/>
          <w:bCs/>
          <w:color w:val="auto"/>
          <w:sz w:val="24"/>
          <w:szCs w:val="24"/>
          <w:highlight w:val="none"/>
        </w:rPr>
        <w:t>签订</w:t>
      </w:r>
      <w:r>
        <w:rPr>
          <w:rFonts w:hint="eastAsia"/>
          <w:b/>
          <w:bCs/>
          <w:color w:val="auto"/>
          <w:highlight w:val="none"/>
        </w:rPr>
        <w:t>合同。</w:t>
      </w:r>
      <w:r>
        <w:rPr>
          <w:rFonts w:hint="eastAsia"/>
          <w:b w:val="0"/>
          <w:bCs w:val="0"/>
          <w:color w:val="auto"/>
          <w:highlight w:val="none"/>
        </w:rPr>
        <w:t>中选</w:t>
      </w:r>
      <w:r>
        <w:rPr>
          <w:rFonts w:hint="eastAsia"/>
          <w:b w:val="0"/>
          <w:bCs w:val="0"/>
          <w:color w:val="auto"/>
          <w:highlight w:val="none"/>
          <w:lang w:eastAsia="zh-CN"/>
        </w:rPr>
        <w:t>人</w:t>
      </w:r>
      <w:r>
        <w:rPr>
          <w:rFonts w:hint="eastAsia"/>
          <w:b w:val="0"/>
          <w:bCs w:val="0"/>
          <w:color w:val="auto"/>
          <w:highlight w:val="none"/>
        </w:rPr>
        <w:t>按照中选通知书要求的时间与比选人联系、商议，依照法律法规签订合同。</w:t>
      </w:r>
    </w:p>
    <w:p>
      <w:pPr>
        <w:pStyle w:val="18"/>
        <w:keepNext w:val="0"/>
        <w:keepLines w:val="0"/>
        <w:pageBreakBefore w:val="0"/>
        <w:widowControl/>
        <w:numPr>
          <w:ilvl w:val="0"/>
          <w:numId w:val="6"/>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b/>
          <w:bCs/>
          <w:color w:val="auto"/>
          <w:highlight w:val="none"/>
        </w:rPr>
      </w:pPr>
      <w:r>
        <w:rPr>
          <w:rFonts w:hint="eastAsia" w:ascii="宋体" w:hAnsi="宋体" w:eastAsia="宋体" w:cs="宋体"/>
          <w:b/>
          <w:bCs/>
          <w:color w:val="auto"/>
          <w:sz w:val="24"/>
          <w:szCs w:val="24"/>
          <w:highlight w:val="none"/>
        </w:rPr>
        <w:t>重新</w:t>
      </w:r>
      <w:r>
        <w:rPr>
          <w:rFonts w:hint="eastAsia"/>
          <w:b/>
          <w:bCs/>
          <w:color w:val="auto"/>
          <w:highlight w:val="none"/>
        </w:rPr>
        <w:t>委托。</w:t>
      </w:r>
      <w:r>
        <w:rPr>
          <w:rFonts w:hint="eastAsia" w:ascii="宋体" w:hAnsi="宋体" w:eastAsia="宋体" w:cs="宋体"/>
          <w:b w:val="0"/>
          <w:bCs w:val="0"/>
          <w:sz w:val="24"/>
          <w:szCs w:val="24"/>
          <w:highlight w:val="none"/>
        </w:rPr>
        <w:t>中选人放弃中选、因不可抗力提出不能履行合同，或中选单位的中选资格被相关行政主管部门确认无效的，比选人可以按照中选候选人名单排序依次确定其他中选候选人为中选人，也可以重新比选</w:t>
      </w:r>
      <w:r>
        <w:rPr>
          <w:rFonts w:hint="eastAsia"/>
          <w:b w:val="0"/>
          <w:bCs w:val="0"/>
          <w:color w:val="auto"/>
          <w:highlight w:val="none"/>
        </w:rPr>
        <w:t>。</w:t>
      </w:r>
    </w:p>
    <w:p>
      <w:pPr>
        <w:pStyle w:val="18"/>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00" w:lineRule="exact"/>
        <w:ind w:left="0" w:leftChars="0" w:firstLine="629" w:firstLineChars="0"/>
        <w:jc w:val="both"/>
        <w:textAlignment w:val="auto"/>
        <w:rPr>
          <w:b/>
          <w:color w:val="auto"/>
          <w:highlight w:val="none"/>
        </w:rPr>
      </w:pPr>
      <w:r>
        <w:rPr>
          <w:rFonts w:hint="eastAsia"/>
          <w:b/>
          <w:color w:val="auto"/>
          <w:highlight w:val="none"/>
        </w:rPr>
        <w:t>其他事宜</w:t>
      </w:r>
    </w:p>
    <w:p>
      <w:pPr>
        <w:pStyle w:val="18"/>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color w:val="auto"/>
          <w:highlight w:val="none"/>
          <w:lang w:val="en-US" w:eastAsia="zh-CN"/>
        </w:rPr>
      </w:pPr>
      <w:r>
        <w:rPr>
          <w:rFonts w:hint="eastAsia"/>
          <w:color w:val="auto"/>
          <w:highlight w:val="none"/>
          <w:lang w:val="en-US" w:eastAsia="zh-CN"/>
        </w:rPr>
        <w:t>中选的单位非不可抗力原因放弃中选的，或不按合同约定提供服务的，给比选人造成损失的，应当进行赔偿。</w:t>
      </w:r>
    </w:p>
    <w:p>
      <w:pPr>
        <w:pStyle w:val="18"/>
        <w:keepNext w:val="0"/>
        <w:keepLines w:val="0"/>
        <w:pageBreakBefore w:val="0"/>
        <w:widowControl/>
        <w:numPr>
          <w:ilvl w:val="0"/>
          <w:numId w:val="7"/>
        </w:numPr>
        <w:kinsoku/>
        <w:wordWrap/>
        <w:overflowPunct/>
        <w:topLinePunct w:val="0"/>
        <w:autoSpaceDE/>
        <w:autoSpaceDN/>
        <w:bidi w:val="0"/>
        <w:adjustRightInd/>
        <w:snapToGrid/>
        <w:spacing w:before="0" w:beforeAutospacing="0" w:after="0" w:afterAutospacing="0" w:line="500" w:lineRule="exact"/>
        <w:ind w:left="0" w:leftChars="0" w:firstLine="641" w:firstLineChars="0"/>
        <w:jc w:val="both"/>
        <w:textAlignment w:val="auto"/>
        <w:rPr>
          <w:rFonts w:hint="eastAsia"/>
          <w:color w:val="auto"/>
          <w:highlight w:val="none"/>
          <w:lang w:val="en-US" w:eastAsia="zh-CN"/>
        </w:rPr>
      </w:pPr>
      <w:r>
        <w:rPr>
          <w:rFonts w:hint="eastAsia"/>
          <w:color w:val="auto"/>
          <w:highlight w:val="none"/>
          <w:lang w:val="en-US" w:eastAsia="zh-CN"/>
        </w:rPr>
        <w:t>本项目不允许分包、转包，如有发现，比选人有权单方面解除合同，给比选人造成的损失由中选人承担。</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eastAsia="宋体"/>
          <w:color w:val="auto"/>
          <w:highlight w:val="none"/>
          <w:lang w:eastAsia="zh-CN"/>
        </w:rPr>
      </w:pPr>
      <w:r>
        <w:rPr>
          <w:rFonts w:hint="eastAsia"/>
          <w:color w:val="auto"/>
          <w:highlight w:val="none"/>
        </w:rPr>
        <w:t>比选人：</w:t>
      </w:r>
      <w:r>
        <w:rPr>
          <w:rFonts w:hint="eastAsia"/>
          <w:color w:val="auto"/>
          <w:highlight w:val="none"/>
          <w:u w:val="single"/>
          <w:lang w:eastAsia="zh-CN"/>
        </w:rPr>
        <w:t>三明生态新城明城康养投资开发有限公司</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r>
        <w:rPr>
          <w:rFonts w:hint="eastAsia"/>
          <w:color w:val="auto"/>
          <w:highlight w:val="none"/>
        </w:rPr>
        <w:t>比选代理机构：</w:t>
      </w:r>
      <w:r>
        <w:rPr>
          <w:rFonts w:hint="eastAsia"/>
          <w:color w:val="auto"/>
          <w:highlight w:val="none"/>
          <w:u w:val="single"/>
        </w:rPr>
        <w:t>福建省蓝图监理咨询有限公司</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firstLine="3402"/>
        <w:jc w:val="left"/>
        <w:textAlignment w:val="auto"/>
        <w:rPr>
          <w:rFonts w:hint="eastAsia"/>
          <w:color w:val="auto"/>
          <w:highlight w:val="none"/>
        </w:rPr>
      </w:pPr>
      <w:r>
        <w:rPr>
          <w:rFonts w:hint="eastAsia"/>
          <w:color w:val="auto"/>
          <w:highlight w:val="none"/>
          <w:lang w:eastAsia="zh-CN"/>
        </w:rPr>
        <w:t>日期：</w:t>
      </w:r>
      <w:r>
        <w:rPr>
          <w:rFonts w:hint="eastAsia"/>
          <w:color w:val="auto"/>
          <w:highlight w:val="none"/>
          <w:u w:val="single"/>
          <w:lang w:val="en-US" w:eastAsia="zh-CN"/>
        </w:rPr>
        <w:t>2023</w:t>
      </w:r>
      <w:r>
        <w:rPr>
          <w:rFonts w:hint="eastAsia"/>
          <w:color w:val="auto"/>
          <w:highlight w:val="none"/>
        </w:rPr>
        <w:t>年</w:t>
      </w:r>
      <w:r>
        <w:rPr>
          <w:rFonts w:hint="eastAsia"/>
          <w:color w:val="auto"/>
          <w:highlight w:val="none"/>
          <w:u w:val="single"/>
          <w:lang w:val="en-US" w:eastAsia="zh-CN"/>
        </w:rPr>
        <w:t>11</w:t>
      </w:r>
      <w:r>
        <w:rPr>
          <w:rFonts w:hint="eastAsia"/>
          <w:color w:val="auto"/>
          <w:highlight w:val="none"/>
        </w:rPr>
        <w:t>月</w:t>
      </w:r>
      <w:r>
        <w:rPr>
          <w:rFonts w:hint="eastAsia"/>
          <w:color w:val="auto"/>
          <w:highlight w:val="none"/>
          <w:u w:val="single"/>
          <w:lang w:val="en-US" w:eastAsia="zh-CN"/>
        </w:rPr>
        <w:t>27</w:t>
      </w:r>
      <w:r>
        <w:rPr>
          <w:rFonts w:hint="eastAsia"/>
          <w:color w:val="auto"/>
          <w:highlight w:val="none"/>
        </w:rPr>
        <w:t>日</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bookmarkStart w:id="0" w:name="_GoBack"/>
      <w:bookmarkEnd w:id="0"/>
    </w:p>
    <w:p>
      <w:pPr>
        <w:rPr>
          <w:rFonts w:hint="eastAsia"/>
          <w:sz w:val="24"/>
          <w:szCs w:val="24"/>
          <w:lang w:val="en-US" w:eastAsia="zh-CN"/>
        </w:rPr>
      </w:pPr>
    </w:p>
    <w:p>
      <w:pPr>
        <w:rPr>
          <w:rFonts w:hint="eastAsia"/>
          <w:b/>
          <w:bCs/>
          <w:sz w:val="24"/>
          <w:szCs w:val="24"/>
          <w:lang w:val="en-US" w:eastAsia="zh-CN"/>
        </w:rPr>
      </w:pPr>
      <w:r>
        <w:rPr>
          <w:rFonts w:hint="eastAsia"/>
          <w:b/>
          <w:bCs/>
          <w:sz w:val="24"/>
          <w:szCs w:val="24"/>
          <w:lang w:val="en-US" w:eastAsia="zh-CN"/>
        </w:rPr>
        <w:t>附件</w:t>
      </w:r>
      <w:r>
        <w:rPr>
          <w:rFonts w:hint="eastAsia"/>
          <w:b/>
          <w:bCs/>
          <w:sz w:val="24"/>
          <w:szCs w:val="24"/>
          <w:u w:val="single"/>
          <w:lang w:val="en-US" w:eastAsia="zh-CN"/>
        </w:rPr>
        <w:t xml:space="preserve"> 1 </w:t>
      </w:r>
      <w:r>
        <w:rPr>
          <w:rFonts w:hint="eastAsia"/>
          <w:b/>
          <w:bCs/>
          <w:sz w:val="24"/>
          <w:szCs w:val="24"/>
          <w:lang w:val="en-US" w:eastAsia="zh-CN"/>
        </w:rPr>
        <w:t>：样品示意图</w:t>
      </w:r>
    </w:p>
    <w:p>
      <w:pPr>
        <w:rPr>
          <w:rFonts w:hint="eastAsia"/>
          <w:b/>
          <w:bCs/>
          <w:sz w:val="24"/>
          <w:szCs w:val="24"/>
          <w:lang w:val="en-US" w:eastAsia="zh-CN"/>
        </w:rPr>
      </w:pPr>
      <w:r>
        <w:rPr>
          <w:rFonts w:hint="eastAsia"/>
          <w:b/>
          <w:bCs/>
          <w:sz w:val="24"/>
          <w:szCs w:val="24"/>
          <w:lang w:val="en-US" w:eastAsia="zh-CN"/>
        </w:rPr>
        <w:t>附件</w:t>
      </w:r>
      <w:r>
        <w:rPr>
          <w:rFonts w:hint="eastAsia"/>
          <w:b/>
          <w:bCs/>
          <w:sz w:val="24"/>
          <w:szCs w:val="24"/>
          <w:u w:val="single"/>
          <w:lang w:val="en-US" w:eastAsia="zh-CN"/>
        </w:rPr>
        <w:t xml:space="preserve"> 2 </w:t>
      </w:r>
      <w:r>
        <w:rPr>
          <w:rFonts w:hint="eastAsia"/>
          <w:b/>
          <w:bCs/>
          <w:sz w:val="24"/>
          <w:szCs w:val="24"/>
          <w:lang w:val="en-US" w:eastAsia="zh-CN"/>
        </w:rPr>
        <w:t>：采购清单一览表</w:t>
      </w:r>
    </w:p>
    <w:p>
      <w:pPr>
        <w:rPr>
          <w:rFonts w:hint="eastAsia"/>
          <w:b/>
          <w:bCs/>
          <w:sz w:val="24"/>
          <w:szCs w:val="24"/>
          <w:lang w:val="en-US" w:eastAsia="zh-CN"/>
        </w:rPr>
      </w:pPr>
      <w:r>
        <w:rPr>
          <w:rFonts w:hint="eastAsia"/>
          <w:b/>
          <w:bCs/>
          <w:sz w:val="24"/>
          <w:szCs w:val="24"/>
          <w:lang w:val="en-US" w:eastAsia="zh-CN"/>
        </w:rPr>
        <w:t>附件</w:t>
      </w:r>
      <w:r>
        <w:rPr>
          <w:rFonts w:hint="eastAsia"/>
          <w:b/>
          <w:bCs/>
          <w:sz w:val="24"/>
          <w:szCs w:val="24"/>
          <w:u w:val="single"/>
          <w:lang w:val="en-US" w:eastAsia="zh-CN"/>
        </w:rPr>
        <w:t xml:space="preserve"> 3 </w:t>
      </w:r>
      <w:r>
        <w:rPr>
          <w:rFonts w:hint="eastAsia"/>
          <w:b/>
          <w:bCs/>
          <w:sz w:val="24"/>
          <w:szCs w:val="24"/>
          <w:lang w:val="en-US" w:eastAsia="zh-CN"/>
        </w:rPr>
        <w:t>：比选申请文件格式</w:t>
      </w:r>
    </w:p>
    <w:p>
      <w:pPr>
        <w:rPr>
          <w:rFonts w:hint="eastAsia"/>
          <w:b/>
          <w:bCs/>
          <w:sz w:val="24"/>
          <w:szCs w:val="24"/>
          <w:lang w:val="en-US" w:eastAsia="zh-CN"/>
        </w:rPr>
      </w:pPr>
      <w:r>
        <w:rPr>
          <w:rFonts w:hint="eastAsia"/>
          <w:b/>
          <w:bCs/>
          <w:sz w:val="24"/>
          <w:szCs w:val="24"/>
          <w:lang w:val="en-US" w:eastAsia="zh-CN"/>
        </w:rPr>
        <w:t>附件</w:t>
      </w:r>
      <w:r>
        <w:rPr>
          <w:rFonts w:hint="eastAsia"/>
          <w:b/>
          <w:bCs/>
          <w:sz w:val="24"/>
          <w:szCs w:val="24"/>
          <w:u w:val="single"/>
          <w:lang w:val="en-US" w:eastAsia="zh-CN"/>
        </w:rPr>
        <w:t xml:space="preserve"> 4 </w:t>
      </w:r>
      <w:r>
        <w:rPr>
          <w:rFonts w:hint="eastAsia"/>
          <w:b/>
          <w:bCs/>
          <w:sz w:val="24"/>
          <w:szCs w:val="24"/>
          <w:lang w:val="en-US" w:eastAsia="zh-CN"/>
        </w:rPr>
        <w:t>：报价函格式</w:t>
      </w:r>
    </w:p>
    <w:p>
      <w:pPr>
        <w:pStyle w:val="11"/>
        <w:rPr>
          <w:rFonts w:hint="eastAsia"/>
          <w:lang w:val="en-US" w:eastAsia="zh-CN"/>
        </w:rPr>
      </w:pPr>
    </w:p>
    <w:p>
      <w:pPr>
        <w:rPr>
          <w:rFonts w:hint="eastAsia"/>
          <w:lang w:val="en-US" w:eastAsia="zh-CN"/>
        </w:rPr>
      </w:pPr>
      <w:r>
        <w:rPr>
          <w:rFonts w:hint="eastAsia"/>
          <w:lang w:val="en-US" w:eastAsia="zh-CN"/>
        </w:rPr>
        <w:br w:type="page"/>
      </w:r>
    </w:p>
    <w:p>
      <w:pP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1 </w:t>
      </w:r>
      <w:r>
        <w:rPr>
          <w:rFonts w:hint="eastAsia" w:ascii="黑体" w:hAnsi="黑体" w:eastAsia="黑体" w:cs="黑体"/>
          <w:color w:val="auto"/>
          <w:kern w:val="0"/>
          <w:sz w:val="32"/>
          <w:szCs w:val="32"/>
          <w:highlight w:val="none"/>
          <w:shd w:val="clear" w:color="auto" w:fill="FFFFFF"/>
          <w:lang w:val="en-US" w:eastAsia="zh-CN" w:bidi="ar-SA"/>
        </w:rPr>
        <w:t>：样品示意图</w:t>
      </w:r>
    </w:p>
    <w:tbl>
      <w:tblPr>
        <w:tblStyle w:val="21"/>
        <w:tblW w:w="10398"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8"/>
        <w:gridCol w:w="1426"/>
        <w:gridCol w:w="1734"/>
        <w:gridCol w:w="1183"/>
        <w:gridCol w:w="767"/>
        <w:gridCol w:w="800"/>
        <w:gridCol w:w="3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blHeader/>
        </w:trPr>
        <w:tc>
          <w:tcPr>
            <w:tcW w:w="63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4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产品名称</w:t>
            </w:r>
          </w:p>
        </w:tc>
        <w:tc>
          <w:tcPr>
            <w:tcW w:w="173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面料成分+克重</w:t>
            </w:r>
          </w:p>
        </w:tc>
        <w:tc>
          <w:tcPr>
            <w:tcW w:w="11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工艺要求</w:t>
            </w:r>
          </w:p>
        </w:tc>
        <w:tc>
          <w:tcPr>
            <w:tcW w:w="76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颜色</w:t>
            </w:r>
          </w:p>
        </w:tc>
        <w:tc>
          <w:tcPr>
            <w:tcW w:w="8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3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图片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8" w:hRule="atLeast"/>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w:t>
            </w:r>
          </w:p>
        </w:tc>
        <w:tc>
          <w:tcPr>
            <w:tcW w:w="14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利郎男生衬衫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（货号：22DZC0034Y）</w:t>
            </w:r>
          </w:p>
        </w:tc>
        <w:tc>
          <w:tcPr>
            <w:tcW w:w="1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聚酯38.3%粘胶28.7%莱赛尔28.7%氨纶4.3%</w:t>
            </w:r>
          </w:p>
        </w:tc>
        <w:tc>
          <w:tcPr>
            <w:tcW w:w="11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免烫</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蓝色</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3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 xml:space="preserve">     </w:t>
            </w:r>
            <w:r>
              <w:drawing>
                <wp:inline distT="0" distB="0" distL="114300" distR="114300">
                  <wp:extent cx="1761490" cy="1863090"/>
                  <wp:effectExtent l="0" t="0" r="10160" b="381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8"/>
                          <a:stretch>
                            <a:fillRect/>
                          </a:stretch>
                        </pic:blipFill>
                        <pic:spPr>
                          <a:xfrm>
                            <a:off x="0" y="0"/>
                            <a:ext cx="1761490" cy="1863090"/>
                          </a:xfrm>
                          <a:prstGeom prst="rect">
                            <a:avLst/>
                          </a:prstGeom>
                          <a:noFill/>
                          <a:ln w="9525">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2" w:hRule="atLeast"/>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14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利郎男生西服套装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（货号：22qxf121sa）</w:t>
            </w:r>
          </w:p>
        </w:tc>
        <w:tc>
          <w:tcPr>
            <w:tcW w:w="1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面料：聚酯纤维58%粘纤24%绵羊毛14%氨纶4%上装大身里料：聚酯纤维100%上装袖子里料：粘纤60.4%聚酯纤维39.6%下装里料：聚酯纤维99.5%锦纶（导电纤维）0.5%</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平驳领设计</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蓝灰色</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3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404495</wp:posOffset>
                  </wp:positionH>
                  <wp:positionV relativeFrom="paragraph">
                    <wp:posOffset>217805</wp:posOffset>
                  </wp:positionV>
                  <wp:extent cx="1463040" cy="1947545"/>
                  <wp:effectExtent l="0" t="0" r="3810" b="14605"/>
                  <wp:wrapNone/>
                  <wp:docPr id="19" name="图片_8"/>
                  <wp:cNvGraphicFramePr/>
                  <a:graphic xmlns:a="http://schemas.openxmlformats.org/drawingml/2006/main">
                    <a:graphicData uri="http://schemas.openxmlformats.org/drawingml/2006/picture">
                      <pic:pic xmlns:pic="http://schemas.openxmlformats.org/drawingml/2006/picture">
                        <pic:nvPicPr>
                          <pic:cNvPr id="19" name="图片_8"/>
                          <pic:cNvPicPr/>
                        </pic:nvPicPr>
                        <pic:blipFill>
                          <a:blip r:embed="rId9"/>
                          <a:stretch>
                            <a:fillRect/>
                          </a:stretch>
                        </pic:blipFill>
                        <pic:spPr>
                          <a:xfrm>
                            <a:off x="0" y="0"/>
                            <a:ext cx="1463040" cy="194754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0" w:hRule="atLeast"/>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w:t>
            </w:r>
          </w:p>
        </w:tc>
        <w:tc>
          <w:tcPr>
            <w:tcW w:w="14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利郎男生领带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（货号：23DLD00302）</w:t>
            </w:r>
          </w:p>
        </w:tc>
        <w:tc>
          <w:tcPr>
            <w:tcW w:w="1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面料桑蚕丝100%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里料：100聚酯纤维</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大头.印花工艺</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深灰</w:t>
            </w:r>
          </w:p>
        </w:tc>
        <w:tc>
          <w:tcPr>
            <w:tcW w:w="800" w:type="dxa"/>
            <w:tcBorders>
              <w:top w:val="single" w:color="000000" w:sz="4" w:space="0"/>
              <w:left w:val="single" w:color="000000" w:sz="4" w:space="0"/>
              <w:bottom w:val="single" w:color="000000"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w:t>
            </w:r>
          </w:p>
        </w:tc>
        <w:tc>
          <w:tcPr>
            <w:tcW w:w="3850" w:type="dxa"/>
            <w:tcBorders>
              <w:top w:val="single" w:color="000000" w:sz="4" w:space="0"/>
              <w:left w:val="single" w:color="auto" w:sz="4" w:space="0"/>
              <w:bottom w:val="single" w:color="auto"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549275</wp:posOffset>
                  </wp:positionH>
                  <wp:positionV relativeFrom="paragraph">
                    <wp:posOffset>445135</wp:posOffset>
                  </wp:positionV>
                  <wp:extent cx="1207770" cy="1631950"/>
                  <wp:effectExtent l="0" t="0" r="11430" b="6350"/>
                  <wp:wrapNone/>
                  <wp:docPr id="18" name="图片_6"/>
                  <wp:cNvGraphicFramePr/>
                  <a:graphic xmlns:a="http://schemas.openxmlformats.org/drawingml/2006/main">
                    <a:graphicData uri="http://schemas.openxmlformats.org/drawingml/2006/picture">
                      <pic:pic xmlns:pic="http://schemas.openxmlformats.org/drawingml/2006/picture">
                        <pic:nvPicPr>
                          <pic:cNvPr id="18" name="图片_6"/>
                          <pic:cNvPicPr/>
                        </pic:nvPicPr>
                        <pic:blipFill>
                          <a:blip r:embed="rId10"/>
                          <a:stretch>
                            <a:fillRect/>
                          </a:stretch>
                        </pic:blipFill>
                        <pic:spPr>
                          <a:xfrm>
                            <a:off x="0" y="0"/>
                            <a:ext cx="1207770" cy="163195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5" w:hRule="atLeast"/>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14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利郎男装大衣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23dyr3021y</w:t>
            </w:r>
          </w:p>
        </w:tc>
        <w:tc>
          <w:tcPr>
            <w:tcW w:w="1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面料:绵羊毛42.9%聚酯纤维30.8%锦纶20.1%棉6.2%；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里料：100聚酯纤维</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平驳领设计</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3850" w:type="dxa"/>
            <w:tcBorders>
              <w:top w:val="single" w:color="auto"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535305</wp:posOffset>
                  </wp:positionH>
                  <wp:positionV relativeFrom="paragraph">
                    <wp:posOffset>50165</wp:posOffset>
                  </wp:positionV>
                  <wp:extent cx="1094740" cy="1583690"/>
                  <wp:effectExtent l="0" t="0" r="10160" b="16510"/>
                  <wp:wrapNone/>
                  <wp:docPr id="21" name="图片_5"/>
                  <wp:cNvGraphicFramePr/>
                  <a:graphic xmlns:a="http://schemas.openxmlformats.org/drawingml/2006/main">
                    <a:graphicData uri="http://schemas.openxmlformats.org/drawingml/2006/picture">
                      <pic:pic xmlns:pic="http://schemas.openxmlformats.org/drawingml/2006/picture">
                        <pic:nvPicPr>
                          <pic:cNvPr id="21" name="图片_5"/>
                          <pic:cNvPicPr/>
                        </pic:nvPicPr>
                        <pic:blipFill>
                          <a:blip r:embed="rId11"/>
                          <a:stretch>
                            <a:fillRect/>
                          </a:stretch>
                        </pic:blipFill>
                        <pic:spPr>
                          <a:xfrm>
                            <a:off x="0" y="0"/>
                            <a:ext cx="1094740" cy="158369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1" w:hRule="atLeast"/>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5</w:t>
            </w:r>
          </w:p>
        </w:tc>
        <w:tc>
          <w:tcPr>
            <w:tcW w:w="14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利郎女生衬衫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款号：6wcs011-22</w:t>
            </w:r>
          </w:p>
        </w:tc>
        <w:tc>
          <w:tcPr>
            <w:tcW w:w="1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面料：锦纶89.6%氨纶10.4%成衣免烫 纱支：100s/2*100s/2</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衬衫免烫柔软</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白蓝色</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3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453390</wp:posOffset>
                  </wp:positionH>
                  <wp:positionV relativeFrom="paragraph">
                    <wp:posOffset>139065</wp:posOffset>
                  </wp:positionV>
                  <wp:extent cx="1372235" cy="1761490"/>
                  <wp:effectExtent l="0" t="0" r="18415" b="10160"/>
                  <wp:wrapNone/>
                  <wp:docPr id="20" name="图片_2"/>
                  <wp:cNvGraphicFramePr/>
                  <a:graphic xmlns:a="http://schemas.openxmlformats.org/drawingml/2006/main">
                    <a:graphicData uri="http://schemas.openxmlformats.org/drawingml/2006/picture">
                      <pic:pic xmlns:pic="http://schemas.openxmlformats.org/drawingml/2006/picture">
                        <pic:nvPicPr>
                          <pic:cNvPr id="20" name="图片_2"/>
                          <pic:cNvPicPr/>
                        </pic:nvPicPr>
                        <pic:blipFill>
                          <a:blip r:embed="rId12"/>
                          <a:stretch>
                            <a:fillRect/>
                          </a:stretch>
                        </pic:blipFill>
                        <pic:spPr>
                          <a:xfrm>
                            <a:off x="0" y="0"/>
                            <a:ext cx="1372235" cy="176149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7" w:hRule="atLeast"/>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6</w:t>
            </w:r>
          </w:p>
        </w:tc>
        <w:tc>
          <w:tcPr>
            <w:tcW w:w="14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利郎女生西装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货号NY101A</w:t>
            </w:r>
          </w:p>
        </w:tc>
        <w:tc>
          <w:tcPr>
            <w:tcW w:w="1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面料：58%聚酯纤维30%粘纤12%舒弹丝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里料;100聚酯纤维</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舒适有型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戗驳领</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3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 xml:space="preserve">       </w:t>
            </w:r>
            <w:r>
              <w:rPr>
                <w:rFonts w:hint="default" w:ascii="宋体" w:hAnsi="宋体" w:eastAsia="宋体" w:cs="宋体"/>
                <w:i w:val="0"/>
                <w:iCs w:val="0"/>
                <w:color w:val="000000"/>
                <w:sz w:val="21"/>
                <w:szCs w:val="21"/>
                <w:u w:val="none"/>
                <w:lang w:val="en-US" w:eastAsia="zh-CN"/>
              </w:rPr>
              <w:drawing>
                <wp:inline distT="0" distB="0" distL="114300" distR="114300">
                  <wp:extent cx="1187450" cy="1916430"/>
                  <wp:effectExtent l="0" t="0" r="12700" b="7620"/>
                  <wp:docPr id="6" name="图片 6" descr="0b0a436b52832e4f3be9bb18f26a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b0a436b52832e4f3be9bb18f26ac71"/>
                          <pic:cNvPicPr>
                            <a:picLocks noChangeAspect="1"/>
                          </pic:cNvPicPr>
                        </pic:nvPicPr>
                        <pic:blipFill>
                          <a:blip r:embed="rId13"/>
                          <a:stretch>
                            <a:fillRect/>
                          </a:stretch>
                        </pic:blipFill>
                        <pic:spPr>
                          <a:xfrm>
                            <a:off x="0" y="0"/>
                            <a:ext cx="1187450" cy="191643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6" w:hRule="atLeast"/>
        </w:trPr>
        <w:tc>
          <w:tcPr>
            <w:tcW w:w="6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7</w:t>
            </w:r>
          </w:p>
        </w:tc>
        <w:tc>
          <w:tcPr>
            <w:tcW w:w="14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利郎女生大衣</w:t>
            </w:r>
          </w:p>
        </w:tc>
        <w:tc>
          <w:tcPr>
            <w:tcW w:w="17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面料:绵羊毛40.2%聚酯纤维32.7%锦纶18.9%棉8.2%；</w:t>
            </w:r>
          </w:p>
        </w:tc>
        <w:tc>
          <w:tcPr>
            <w:tcW w:w="1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大翻领设计</w:t>
            </w:r>
          </w:p>
        </w:tc>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w:t>
            </w:r>
          </w:p>
        </w:tc>
        <w:tc>
          <w:tcPr>
            <w:tcW w:w="8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3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280035</wp:posOffset>
                  </wp:positionH>
                  <wp:positionV relativeFrom="paragraph">
                    <wp:posOffset>238760</wp:posOffset>
                  </wp:positionV>
                  <wp:extent cx="1579880" cy="2099945"/>
                  <wp:effectExtent l="0" t="0" r="1270" b="14605"/>
                  <wp:wrapNone/>
                  <wp:docPr id="23" name="图片_7"/>
                  <wp:cNvGraphicFramePr/>
                  <a:graphic xmlns:a="http://schemas.openxmlformats.org/drawingml/2006/main">
                    <a:graphicData uri="http://schemas.openxmlformats.org/drawingml/2006/picture">
                      <pic:pic xmlns:pic="http://schemas.openxmlformats.org/drawingml/2006/picture">
                        <pic:nvPicPr>
                          <pic:cNvPr id="23" name="图片_7"/>
                          <pic:cNvPicPr/>
                        </pic:nvPicPr>
                        <pic:blipFill>
                          <a:blip r:embed="rId14"/>
                          <a:stretch>
                            <a:fillRect/>
                          </a:stretch>
                        </pic:blipFill>
                        <pic:spPr>
                          <a:xfrm>
                            <a:off x="0" y="0"/>
                            <a:ext cx="1579880" cy="2099945"/>
                          </a:xfrm>
                          <a:prstGeom prst="rect">
                            <a:avLst/>
                          </a:prstGeom>
                          <a:noFill/>
                          <a:ln>
                            <a:noFill/>
                          </a:ln>
                        </pic:spPr>
                      </pic:pic>
                    </a:graphicData>
                  </a:graphic>
                </wp:anchor>
              </w:drawing>
            </w:r>
          </w:p>
        </w:tc>
      </w:tr>
    </w:tbl>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：采购清单一览表</w:t>
      </w:r>
    </w:p>
    <w:tbl>
      <w:tblPr>
        <w:tblStyle w:val="21"/>
        <w:tblW w:w="1058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8"/>
        <w:gridCol w:w="833"/>
        <w:gridCol w:w="1556"/>
        <w:gridCol w:w="505"/>
        <w:gridCol w:w="450"/>
        <w:gridCol w:w="813"/>
        <w:gridCol w:w="576"/>
        <w:gridCol w:w="814"/>
        <w:gridCol w:w="791"/>
        <w:gridCol w:w="3045"/>
        <w:gridCol w:w="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blHeader/>
        </w:trPr>
        <w:tc>
          <w:tcPr>
            <w:tcW w:w="5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83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产品名称</w:t>
            </w:r>
          </w:p>
        </w:tc>
        <w:tc>
          <w:tcPr>
            <w:tcW w:w="155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面料成分+克重</w:t>
            </w:r>
          </w:p>
        </w:tc>
        <w:tc>
          <w:tcPr>
            <w:tcW w:w="5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工艺要求</w:t>
            </w:r>
          </w:p>
        </w:tc>
        <w:tc>
          <w:tcPr>
            <w:tcW w:w="4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颜色</w:t>
            </w:r>
          </w:p>
        </w:tc>
        <w:tc>
          <w:tcPr>
            <w:tcW w:w="81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5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不含税单价（元）</w:t>
            </w:r>
          </w:p>
        </w:tc>
        <w:tc>
          <w:tcPr>
            <w:tcW w:w="79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不含税总价（元）</w:t>
            </w:r>
          </w:p>
        </w:tc>
        <w:tc>
          <w:tcPr>
            <w:tcW w:w="30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图片</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7"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利郎男生衬衫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（货号：22DZC0034Y）</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56"/>
                <w:rFonts w:hint="eastAsia" w:ascii="宋体" w:hAnsi="宋体" w:eastAsia="宋体" w:cs="宋体"/>
                <w:sz w:val="21"/>
                <w:szCs w:val="21"/>
                <w:lang w:val="en-US" w:eastAsia="zh-CN" w:bidi="ar"/>
              </w:rPr>
              <w:t>聚酯</w:t>
            </w:r>
            <w:r>
              <w:rPr>
                <w:rStyle w:val="57"/>
                <w:rFonts w:hint="eastAsia" w:ascii="宋体" w:hAnsi="宋体" w:eastAsia="宋体" w:cs="宋体"/>
                <w:sz w:val="21"/>
                <w:szCs w:val="21"/>
                <w:lang w:val="en-US" w:eastAsia="zh-CN" w:bidi="ar"/>
              </w:rPr>
              <w:t>38.3%</w:t>
            </w:r>
            <w:r>
              <w:rPr>
                <w:rStyle w:val="56"/>
                <w:rFonts w:hint="eastAsia" w:ascii="宋体" w:hAnsi="宋体" w:eastAsia="宋体" w:cs="宋体"/>
                <w:sz w:val="21"/>
                <w:szCs w:val="21"/>
                <w:lang w:val="en-US" w:eastAsia="zh-CN" w:bidi="ar"/>
              </w:rPr>
              <w:t>粘胶</w:t>
            </w:r>
            <w:r>
              <w:rPr>
                <w:rStyle w:val="57"/>
                <w:rFonts w:hint="eastAsia" w:ascii="宋体" w:hAnsi="宋体" w:eastAsia="宋体" w:cs="宋体"/>
                <w:sz w:val="21"/>
                <w:szCs w:val="21"/>
                <w:lang w:val="en-US" w:eastAsia="zh-CN" w:bidi="ar"/>
              </w:rPr>
              <w:t>28.7%</w:t>
            </w:r>
            <w:r>
              <w:rPr>
                <w:rStyle w:val="56"/>
                <w:rFonts w:hint="eastAsia" w:ascii="宋体" w:hAnsi="宋体" w:eastAsia="宋体" w:cs="宋体"/>
                <w:sz w:val="21"/>
                <w:szCs w:val="21"/>
                <w:lang w:val="en-US" w:eastAsia="zh-CN" w:bidi="ar"/>
              </w:rPr>
              <w:t>莱赛尔</w:t>
            </w:r>
            <w:r>
              <w:rPr>
                <w:rStyle w:val="57"/>
                <w:rFonts w:hint="eastAsia" w:ascii="宋体" w:hAnsi="宋体" w:eastAsia="宋体" w:cs="宋体"/>
                <w:sz w:val="21"/>
                <w:szCs w:val="21"/>
                <w:lang w:val="en-US" w:eastAsia="zh-CN" w:bidi="ar"/>
              </w:rPr>
              <w:t>28.7%</w:t>
            </w:r>
            <w:r>
              <w:rPr>
                <w:rStyle w:val="56"/>
                <w:rFonts w:hint="eastAsia" w:ascii="宋体" w:hAnsi="宋体" w:eastAsia="宋体" w:cs="宋体"/>
                <w:sz w:val="21"/>
                <w:szCs w:val="21"/>
                <w:lang w:val="en-US" w:eastAsia="zh-CN" w:bidi="ar"/>
              </w:rPr>
              <w:t>氨纶</w:t>
            </w:r>
            <w:r>
              <w:rPr>
                <w:rStyle w:val="57"/>
                <w:rFonts w:hint="eastAsia" w:ascii="宋体" w:hAnsi="宋体" w:eastAsia="宋体" w:cs="宋体"/>
                <w:sz w:val="21"/>
                <w:szCs w:val="21"/>
                <w:lang w:val="en-US" w:eastAsia="zh-CN" w:bidi="ar"/>
              </w:rPr>
              <w:t>4.3%</w:t>
            </w:r>
          </w:p>
        </w:tc>
        <w:tc>
          <w:tcPr>
            <w:tcW w:w="5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免烫</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蓝色</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356 </w:t>
            </w:r>
          </w:p>
        </w:tc>
        <w:tc>
          <w:tcPr>
            <w:tcW w:w="79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5696 </w:t>
            </w:r>
          </w:p>
        </w:tc>
        <w:tc>
          <w:tcPr>
            <w:tcW w:w="30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 xml:space="preserve">  </w:t>
            </w:r>
            <w:r>
              <w:drawing>
                <wp:inline distT="0" distB="0" distL="114300" distR="114300">
                  <wp:extent cx="1761490" cy="1863090"/>
                  <wp:effectExtent l="0" t="0" r="10160" b="381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8"/>
                          <a:stretch>
                            <a:fillRect/>
                          </a:stretch>
                        </pic:blipFill>
                        <pic:spPr>
                          <a:xfrm>
                            <a:off x="0" y="0"/>
                            <a:ext cx="1761490" cy="1863090"/>
                          </a:xfrm>
                          <a:prstGeom prst="rect">
                            <a:avLst/>
                          </a:prstGeom>
                          <a:noFill/>
                          <a:ln w="9525">
                            <a:noFill/>
                          </a:ln>
                        </pic:spPr>
                      </pic:pic>
                    </a:graphicData>
                  </a:graphic>
                </wp:inline>
              </w:drawing>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因计划还需招聘多名销售，男女不定，最终以实际采购男女装套数为准，按中标单价进行实际采购。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利郎男生西服套装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（货号：22qxf121sa）</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面料：聚酯纤维58%粘纤24%绵羊毛14%氨纶4%上装大身里料：聚酯纤维100%上装袖子里料：粘纤60.4%聚酯纤维39.6%下装里料：聚酯纤维99.5%锦纶（导电纤维）0.5%</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平驳领设计</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蓝灰色</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1001 </w:t>
            </w:r>
          </w:p>
        </w:tc>
        <w:tc>
          <w:tcPr>
            <w:tcW w:w="79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16016 </w:t>
            </w:r>
          </w:p>
        </w:tc>
        <w:tc>
          <w:tcPr>
            <w:tcW w:w="30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0288" behindDoc="0" locked="0" layoutInCell="1" allowOverlap="1">
                  <wp:simplePos x="0" y="0"/>
                  <wp:positionH relativeFrom="column">
                    <wp:posOffset>278130</wp:posOffset>
                  </wp:positionH>
                  <wp:positionV relativeFrom="paragraph">
                    <wp:posOffset>408940</wp:posOffset>
                  </wp:positionV>
                  <wp:extent cx="1463040" cy="1947545"/>
                  <wp:effectExtent l="0" t="0" r="3810" b="14605"/>
                  <wp:wrapNone/>
                  <wp:docPr id="11" name="图片_8"/>
                  <wp:cNvGraphicFramePr/>
                  <a:graphic xmlns:a="http://schemas.openxmlformats.org/drawingml/2006/main">
                    <a:graphicData uri="http://schemas.openxmlformats.org/drawingml/2006/picture">
                      <pic:pic xmlns:pic="http://schemas.openxmlformats.org/drawingml/2006/picture">
                        <pic:nvPicPr>
                          <pic:cNvPr id="11" name="图片_8"/>
                          <pic:cNvPicPr/>
                        </pic:nvPicPr>
                        <pic:blipFill>
                          <a:blip r:embed="rId9"/>
                          <a:stretch>
                            <a:fillRect/>
                          </a:stretch>
                        </pic:blipFill>
                        <pic:spPr>
                          <a:xfrm>
                            <a:off x="0" y="0"/>
                            <a:ext cx="1463040" cy="1947545"/>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0"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利郎男生领带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（货号：23DLD00302）</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56"/>
                <w:rFonts w:hint="eastAsia" w:ascii="宋体" w:hAnsi="宋体" w:eastAsia="宋体" w:cs="宋体"/>
                <w:sz w:val="21"/>
                <w:szCs w:val="21"/>
                <w:lang w:val="en-US" w:eastAsia="zh-CN" w:bidi="ar"/>
              </w:rPr>
              <w:t>面料桑蚕丝</w:t>
            </w:r>
            <w:r>
              <w:rPr>
                <w:rStyle w:val="57"/>
                <w:rFonts w:hint="eastAsia" w:ascii="宋体" w:hAnsi="宋体" w:eastAsia="宋体" w:cs="宋体"/>
                <w:sz w:val="21"/>
                <w:szCs w:val="21"/>
                <w:lang w:val="en-US" w:eastAsia="zh-CN" w:bidi="ar"/>
              </w:rPr>
              <w:t>100%</w:t>
            </w:r>
            <w:r>
              <w:rPr>
                <w:rStyle w:val="57"/>
                <w:rFonts w:hint="eastAsia" w:ascii="宋体" w:hAnsi="宋体" w:eastAsia="宋体" w:cs="宋体"/>
                <w:sz w:val="21"/>
                <w:szCs w:val="21"/>
                <w:lang w:val="en-US" w:eastAsia="zh-CN" w:bidi="ar"/>
              </w:rPr>
              <w:br w:type="textWrapping"/>
            </w:r>
            <w:r>
              <w:rPr>
                <w:rStyle w:val="56"/>
                <w:rFonts w:hint="eastAsia" w:ascii="宋体" w:hAnsi="宋体" w:eastAsia="宋体" w:cs="宋体"/>
                <w:sz w:val="21"/>
                <w:szCs w:val="21"/>
                <w:lang w:val="en-US" w:eastAsia="zh-CN" w:bidi="ar"/>
              </w:rPr>
              <w:t>里料：100聚酯纤维</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大头.印花工艺</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深灰</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111 </w:t>
            </w:r>
          </w:p>
        </w:tc>
        <w:tc>
          <w:tcPr>
            <w:tcW w:w="79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888 </w:t>
            </w:r>
          </w:p>
        </w:tc>
        <w:tc>
          <w:tcPr>
            <w:tcW w:w="3045" w:type="dxa"/>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0288" behindDoc="0" locked="0" layoutInCell="1" allowOverlap="1">
                  <wp:simplePos x="0" y="0"/>
                  <wp:positionH relativeFrom="column">
                    <wp:posOffset>495935</wp:posOffset>
                  </wp:positionH>
                  <wp:positionV relativeFrom="paragraph">
                    <wp:posOffset>307340</wp:posOffset>
                  </wp:positionV>
                  <wp:extent cx="1207770" cy="1631950"/>
                  <wp:effectExtent l="0" t="0" r="11430" b="6350"/>
                  <wp:wrapNone/>
                  <wp:docPr id="12" name="图片_6"/>
                  <wp:cNvGraphicFramePr/>
                  <a:graphic xmlns:a="http://schemas.openxmlformats.org/drawingml/2006/main">
                    <a:graphicData uri="http://schemas.openxmlformats.org/drawingml/2006/picture">
                      <pic:pic xmlns:pic="http://schemas.openxmlformats.org/drawingml/2006/picture">
                        <pic:nvPicPr>
                          <pic:cNvPr id="12" name="图片_6"/>
                          <pic:cNvPicPr/>
                        </pic:nvPicPr>
                        <pic:blipFill>
                          <a:blip r:embed="rId10"/>
                          <a:stretch>
                            <a:fillRect/>
                          </a:stretch>
                        </pic:blipFill>
                        <pic:spPr>
                          <a:xfrm>
                            <a:off x="0" y="0"/>
                            <a:ext cx="1207770" cy="1631950"/>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7"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利郎男装大衣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23dyr3021y</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面料:绵羊毛42.9%聚酯纤维30.8%锦纶20.1%棉6.2%；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里料：100聚酯纤维</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平驳领设计</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991 </w:t>
            </w:r>
          </w:p>
        </w:tc>
        <w:tc>
          <w:tcPr>
            <w:tcW w:w="79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1982 </w:t>
            </w:r>
          </w:p>
        </w:tc>
        <w:tc>
          <w:tcPr>
            <w:tcW w:w="3045" w:type="dxa"/>
            <w:tcBorders>
              <w:top w:val="single" w:color="auto"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0288" behindDoc="0" locked="0" layoutInCell="1" allowOverlap="1">
                  <wp:simplePos x="0" y="0"/>
                  <wp:positionH relativeFrom="column">
                    <wp:posOffset>410210</wp:posOffset>
                  </wp:positionH>
                  <wp:positionV relativeFrom="paragraph">
                    <wp:posOffset>36195</wp:posOffset>
                  </wp:positionV>
                  <wp:extent cx="1094740" cy="1583690"/>
                  <wp:effectExtent l="0" t="0" r="10160" b="16510"/>
                  <wp:wrapNone/>
                  <wp:docPr id="13" name="图片_5"/>
                  <wp:cNvGraphicFramePr/>
                  <a:graphic xmlns:a="http://schemas.openxmlformats.org/drawingml/2006/main">
                    <a:graphicData uri="http://schemas.openxmlformats.org/drawingml/2006/picture">
                      <pic:pic xmlns:pic="http://schemas.openxmlformats.org/drawingml/2006/picture">
                        <pic:nvPicPr>
                          <pic:cNvPr id="13" name="图片_5"/>
                          <pic:cNvPicPr/>
                        </pic:nvPicPr>
                        <pic:blipFill>
                          <a:blip r:embed="rId11"/>
                          <a:stretch>
                            <a:fillRect/>
                          </a:stretch>
                        </pic:blipFill>
                        <pic:spPr>
                          <a:xfrm>
                            <a:off x="0" y="0"/>
                            <a:ext cx="1094740" cy="1583690"/>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6"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5</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利郎女生衬衫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款号：6wcs011-22</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面料：锦纶89.6%氨纶10.4%成衣免烫 纱支：100s/2*100s/2</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衬衫免烫柔软</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白蓝色</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243 </w:t>
            </w:r>
          </w:p>
        </w:tc>
        <w:tc>
          <w:tcPr>
            <w:tcW w:w="79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2430 </w:t>
            </w:r>
          </w:p>
        </w:tc>
        <w:tc>
          <w:tcPr>
            <w:tcW w:w="30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0288" behindDoc="0" locked="0" layoutInCell="1" allowOverlap="1">
                  <wp:simplePos x="0" y="0"/>
                  <wp:positionH relativeFrom="column">
                    <wp:posOffset>304800</wp:posOffset>
                  </wp:positionH>
                  <wp:positionV relativeFrom="paragraph">
                    <wp:posOffset>22860</wp:posOffset>
                  </wp:positionV>
                  <wp:extent cx="1372235" cy="1761490"/>
                  <wp:effectExtent l="0" t="0" r="18415" b="10160"/>
                  <wp:wrapNone/>
                  <wp:docPr id="14" name="图片_2"/>
                  <wp:cNvGraphicFramePr/>
                  <a:graphic xmlns:a="http://schemas.openxmlformats.org/drawingml/2006/main">
                    <a:graphicData uri="http://schemas.openxmlformats.org/drawingml/2006/picture">
                      <pic:pic xmlns:pic="http://schemas.openxmlformats.org/drawingml/2006/picture">
                        <pic:nvPicPr>
                          <pic:cNvPr id="14" name="图片_2"/>
                          <pic:cNvPicPr/>
                        </pic:nvPicPr>
                        <pic:blipFill>
                          <a:blip r:embed="rId12"/>
                          <a:stretch>
                            <a:fillRect/>
                          </a:stretch>
                        </pic:blipFill>
                        <pic:spPr>
                          <a:xfrm>
                            <a:off x="0" y="0"/>
                            <a:ext cx="1372235" cy="1761490"/>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2"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6</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利郎女生西装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货号NY101A</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面料：58%聚酯纤维30%粘纤12%舒弹丝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里料;100聚酯纤维</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舒适有型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戗驳领</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997 </w:t>
            </w:r>
          </w:p>
        </w:tc>
        <w:tc>
          <w:tcPr>
            <w:tcW w:w="79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9970 </w:t>
            </w:r>
          </w:p>
        </w:tc>
        <w:tc>
          <w:tcPr>
            <w:tcW w:w="30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 xml:space="preserve">    </w:t>
            </w:r>
            <w:r>
              <w:rPr>
                <w:rFonts w:hint="default" w:ascii="宋体" w:hAnsi="宋体" w:eastAsia="宋体" w:cs="宋体"/>
                <w:i w:val="0"/>
                <w:iCs w:val="0"/>
                <w:color w:val="000000"/>
                <w:sz w:val="21"/>
                <w:szCs w:val="21"/>
                <w:u w:val="none"/>
                <w:lang w:val="en-US" w:eastAsia="zh-CN"/>
              </w:rPr>
              <w:drawing>
                <wp:inline distT="0" distB="0" distL="114300" distR="114300">
                  <wp:extent cx="1223010" cy="1875155"/>
                  <wp:effectExtent l="0" t="0" r="15240" b="10795"/>
                  <wp:docPr id="7" name="图片 7" descr="0b0a436b52832e4f3be9bb18f26a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0b0a436b52832e4f3be9bb18f26ac71"/>
                          <pic:cNvPicPr>
                            <a:picLocks noChangeAspect="1"/>
                          </pic:cNvPicPr>
                        </pic:nvPicPr>
                        <pic:blipFill>
                          <a:blip r:embed="rId13"/>
                          <a:stretch>
                            <a:fillRect/>
                          </a:stretch>
                        </pic:blipFill>
                        <pic:spPr>
                          <a:xfrm>
                            <a:off x="0" y="0"/>
                            <a:ext cx="1223010" cy="1875155"/>
                          </a:xfrm>
                          <a:prstGeom prst="rect">
                            <a:avLst/>
                          </a:prstGeom>
                        </pic:spPr>
                      </pic:pic>
                    </a:graphicData>
                  </a:graphic>
                </wp:inline>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2"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7</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利郎女生大衣</w:t>
            </w:r>
          </w:p>
        </w:tc>
        <w:tc>
          <w:tcPr>
            <w:tcW w:w="15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面料:绵羊毛40.2%聚酯纤维32.7%锦纶18.9%棉8.2%；</w:t>
            </w:r>
          </w:p>
        </w:tc>
        <w:tc>
          <w:tcPr>
            <w:tcW w:w="5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大翻领设计</w:t>
            </w: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w:t>
            </w:r>
          </w:p>
        </w:tc>
        <w:tc>
          <w:tcPr>
            <w:tcW w:w="8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5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957 </w:t>
            </w:r>
          </w:p>
        </w:tc>
        <w:tc>
          <w:tcPr>
            <w:tcW w:w="7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957 </w:t>
            </w:r>
          </w:p>
        </w:tc>
        <w:tc>
          <w:tcPr>
            <w:tcW w:w="30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0288" behindDoc="0" locked="0" layoutInCell="1" allowOverlap="1">
                  <wp:simplePos x="0" y="0"/>
                  <wp:positionH relativeFrom="column">
                    <wp:posOffset>259715</wp:posOffset>
                  </wp:positionH>
                  <wp:positionV relativeFrom="paragraph">
                    <wp:posOffset>41275</wp:posOffset>
                  </wp:positionV>
                  <wp:extent cx="1424940" cy="1927860"/>
                  <wp:effectExtent l="0" t="0" r="3810" b="15240"/>
                  <wp:wrapNone/>
                  <wp:docPr id="16" name="图片_7"/>
                  <wp:cNvGraphicFramePr/>
                  <a:graphic xmlns:a="http://schemas.openxmlformats.org/drawingml/2006/main">
                    <a:graphicData uri="http://schemas.openxmlformats.org/drawingml/2006/picture">
                      <pic:pic xmlns:pic="http://schemas.openxmlformats.org/drawingml/2006/picture">
                        <pic:nvPicPr>
                          <pic:cNvPr id="16" name="图片_7"/>
                          <pic:cNvPicPr/>
                        </pic:nvPicPr>
                        <pic:blipFill>
                          <a:blip r:embed="rId14"/>
                          <a:stretch>
                            <a:fillRect/>
                          </a:stretch>
                        </pic:blipFill>
                        <pic:spPr>
                          <a:xfrm>
                            <a:off x="0" y="0"/>
                            <a:ext cx="1424940" cy="1927860"/>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6095"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合计（元）</w:t>
            </w:r>
          </w:p>
        </w:tc>
        <w:tc>
          <w:tcPr>
            <w:tcW w:w="79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37939 </w:t>
            </w:r>
          </w:p>
        </w:tc>
        <w:tc>
          <w:tcPr>
            <w:tcW w:w="369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mc:AlternateContent>
              <mc:Choice Requires="wpsCustomData">
                <wpsCustomData:diagonals>
                  <wpsCustomData:diagonal from="20000" to="0">
                    <wpsCustomData:border w:val="single" w:color="000000" w:sz="4" w:space="0"/>
                  </wpsCustomData:diagonal>
                </wpsCustomData:diagonals>
              </mc:Choice>
            </mc:AlternateContent>
          </w:tcPr>
          <w:p>
            <w:pPr>
              <w:snapToGrid w:val="0"/>
              <w:spacing w:line="240" w:lineRule="auto"/>
              <mc:AlternateContent>
                <mc:Choice Requires="wpsCustomData">
                  <wpsCustomData:diagonalParaType/>
                </mc:Choice>
              </mc:AlternateContent>
              <w:rPr>
                <w:rFonts w:hint="eastAsia" w:ascii="宋体" w:hAnsi="宋体" w:eastAsia="宋体" w:cs="宋体"/>
                <w:i w:val="0"/>
                <w:iCs w:val="0"/>
                <w:color w:val="000000"/>
                <w:sz w:val="21"/>
                <w:szCs w:val="21"/>
                <w:u w:val="none"/>
              </w:rPr>
            </w:pPr>
          </w:p>
          <w:p>
            <w:pPr>
              <w:rPr>
                <w:rFonts w:hint="eastAsia" w:ascii="宋体" w:hAnsi="宋体" w:eastAsia="宋体" w:cs="宋体"/>
                <w:i w:val="0"/>
                <w:iCs w:val="0"/>
                <w:color w:val="000000"/>
                <w:sz w:val="21"/>
                <w:szCs w:val="21"/>
                <w:u w:val="none"/>
              </w:rPr>
            </w:pPr>
          </w:p>
        </w:tc>
      </w:tr>
    </w:tbl>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3 </w:t>
      </w:r>
      <w:r>
        <w:rPr>
          <w:rFonts w:hint="eastAsia" w:ascii="黑体" w:hAnsi="黑体" w:eastAsia="黑体" w:cs="黑体"/>
          <w:color w:val="auto"/>
          <w:kern w:val="0"/>
          <w:sz w:val="32"/>
          <w:szCs w:val="32"/>
          <w:highlight w:val="none"/>
          <w:shd w:val="clear" w:color="auto" w:fill="FFFFFF"/>
          <w:lang w:val="en-US" w:eastAsia="zh-CN" w:bidi="ar-SA"/>
        </w:rPr>
        <w:t>：</w:t>
      </w:r>
      <w:r>
        <w:rPr>
          <w:rFonts w:hint="eastAsia" w:ascii="黑体" w:hAnsi="黑体" w:eastAsia="黑体" w:cs="黑体"/>
          <w:color w:val="auto"/>
          <w:sz w:val="32"/>
          <w:szCs w:val="32"/>
          <w:highlight w:val="none"/>
          <w:shd w:val="clear" w:color="auto" w:fill="FFFFFF"/>
          <w:lang w:eastAsia="zh-CN"/>
        </w:rPr>
        <w:t>比选申请文件格式</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三明康养城营销部秋冬季服装采购（二次比选）</w:t>
      </w:r>
      <w:r>
        <w:rPr>
          <w:rFonts w:hint="eastAsia"/>
          <w:color w:val="auto"/>
          <w:highlight w:val="none"/>
          <w:lang w:eastAsia="zh-CN"/>
        </w:rPr>
        <w:t>公告</w:t>
      </w:r>
      <w:r>
        <w:rPr>
          <w:rFonts w:hint="eastAsia"/>
          <w:color w:val="auto"/>
          <w:highlight w:val="none"/>
        </w:rPr>
        <w:t>的各项条款及要求后，我公司对你公司的</w:t>
      </w:r>
      <w:r>
        <w:rPr>
          <w:rFonts w:hint="eastAsia"/>
          <w:color w:val="auto"/>
          <w:highlight w:val="none"/>
          <w:u w:val="single"/>
          <w:lang w:eastAsia="zh-CN"/>
        </w:rPr>
        <w:t>三明康养城营销部秋冬季服装采购（二次比选）</w:t>
      </w:r>
      <w:r>
        <w:rPr>
          <w:rFonts w:hint="eastAsia"/>
          <w:color w:val="auto"/>
          <w:highlight w:val="none"/>
        </w:rPr>
        <w:t>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8"/>
        <w:keepNext w:val="0"/>
        <w:keepLines w:val="0"/>
        <w:pageBreakBefore w:val="0"/>
        <w:numPr>
          <w:ilvl w:val="0"/>
          <w:numId w:val="8"/>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8"/>
        <w:keepNext w:val="0"/>
        <w:keepLines w:val="0"/>
        <w:pageBreakBefore w:val="0"/>
        <w:numPr>
          <w:ilvl w:val="0"/>
          <w:numId w:val="8"/>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业绩证明材料。</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pStyle w:val="1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1-3.业绩证明材料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b w:val="0"/>
          <w:bCs/>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自本比选项目发布比选公告之日的前两年内（含本比选项目发布比选公告之日）具备至少一项服装采购相关类似业绩（须提供类似业绩合同复印件、合同款正式发票复印件，业绩时间以业绩合同签订之日为准；</w:t>
      </w:r>
      <w:r>
        <w:rPr>
          <w:rFonts w:hint="eastAsia" w:ascii="宋体" w:hAnsi="宋体" w:eastAsia="宋体" w:cs="宋体"/>
          <w:b w:val="0"/>
          <w:bCs/>
          <w:color w:val="auto"/>
          <w:kern w:val="0"/>
          <w:sz w:val="24"/>
          <w:szCs w:val="24"/>
          <w:highlight w:val="none"/>
          <w:u w:val="none"/>
          <w:lang w:val="en-US" w:eastAsia="zh-CN" w:bidi="ar-SA"/>
        </w:rPr>
        <w:t>业绩证明材料须加盖单位公章</w:t>
      </w:r>
      <w:r>
        <w:rPr>
          <w:rFonts w:hint="eastAsia" w:ascii="宋体" w:hAnsi="宋体" w:eastAsia="宋体" w:cs="宋体"/>
          <w:color w:val="auto"/>
          <w:kern w:val="0"/>
          <w:sz w:val="24"/>
          <w:szCs w:val="24"/>
          <w:highlight w:val="none"/>
          <w:lang w:val="en-US" w:eastAsia="zh-CN" w:bidi="ar-SA"/>
        </w:rPr>
        <w:t>）。</w:t>
      </w: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4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3个月，具体时间以比选人通知为准</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后附分项报价表</w:t>
            </w:r>
          </w:p>
        </w:tc>
      </w:tr>
    </w:tbl>
    <w:p>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8"/>
        <w:spacing w:before="0" w:beforeAutospacing="0" w:after="0" w:afterAutospacing="0" w:line="480" w:lineRule="auto"/>
        <w:ind w:firstLine="640"/>
        <w:jc w:val="both"/>
        <w:rPr>
          <w:color w:val="auto"/>
          <w:highlight w:val="none"/>
        </w:rPr>
      </w:pP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11"/>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11"/>
        <w:keepNext w:val="0"/>
        <w:keepLines w:val="0"/>
        <w:pageBreakBefore w:val="0"/>
        <w:widowControl w:val="0"/>
        <w:numPr>
          <w:ilvl w:val="0"/>
          <w:numId w:val="9"/>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11"/>
        <w:keepNext w:val="0"/>
        <w:keepLines w:val="0"/>
        <w:pageBreakBefore w:val="0"/>
        <w:widowControl w:val="0"/>
        <w:numPr>
          <w:ilvl w:val="0"/>
          <w:numId w:val="9"/>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pPr>
        <w:pStyle w:val="18"/>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tbl>
      <w:tblPr>
        <w:tblStyle w:val="21"/>
        <w:tblW w:w="1058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8"/>
        <w:gridCol w:w="833"/>
        <w:gridCol w:w="1400"/>
        <w:gridCol w:w="433"/>
        <w:gridCol w:w="467"/>
        <w:gridCol w:w="600"/>
        <w:gridCol w:w="583"/>
        <w:gridCol w:w="850"/>
        <w:gridCol w:w="850"/>
        <w:gridCol w:w="3367"/>
        <w:gridCol w:w="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blHeader/>
        </w:trPr>
        <w:tc>
          <w:tcPr>
            <w:tcW w:w="5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83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产品名称</w:t>
            </w:r>
          </w:p>
        </w:tc>
        <w:tc>
          <w:tcPr>
            <w:tcW w:w="14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面料成分+克重</w:t>
            </w:r>
          </w:p>
        </w:tc>
        <w:tc>
          <w:tcPr>
            <w:tcW w:w="43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工艺要求</w:t>
            </w:r>
          </w:p>
        </w:tc>
        <w:tc>
          <w:tcPr>
            <w:tcW w:w="46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颜色</w:t>
            </w:r>
          </w:p>
        </w:tc>
        <w:tc>
          <w:tcPr>
            <w:tcW w:w="60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5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不含税单价（元）</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不含税总价（元）</w:t>
            </w:r>
          </w:p>
        </w:tc>
        <w:tc>
          <w:tcPr>
            <w:tcW w:w="336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图片</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0"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利郎男生衬衫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（货号：22DZC0034Y）</w:t>
            </w:r>
          </w:p>
        </w:tc>
        <w:tc>
          <w:tcPr>
            <w:tcW w:w="1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56"/>
                <w:rFonts w:hint="eastAsia" w:ascii="宋体" w:hAnsi="宋体" w:eastAsia="宋体" w:cs="宋体"/>
                <w:sz w:val="21"/>
                <w:szCs w:val="21"/>
                <w:lang w:val="en-US" w:eastAsia="zh-CN" w:bidi="ar"/>
              </w:rPr>
              <w:t>聚酯</w:t>
            </w:r>
            <w:r>
              <w:rPr>
                <w:rStyle w:val="57"/>
                <w:rFonts w:hint="eastAsia" w:ascii="宋体" w:hAnsi="宋体" w:eastAsia="宋体" w:cs="宋体"/>
                <w:sz w:val="21"/>
                <w:szCs w:val="21"/>
                <w:lang w:val="en-US" w:eastAsia="zh-CN" w:bidi="ar"/>
              </w:rPr>
              <w:t>38.3%</w:t>
            </w:r>
            <w:r>
              <w:rPr>
                <w:rStyle w:val="56"/>
                <w:rFonts w:hint="eastAsia" w:ascii="宋体" w:hAnsi="宋体" w:eastAsia="宋体" w:cs="宋体"/>
                <w:sz w:val="21"/>
                <w:szCs w:val="21"/>
                <w:lang w:val="en-US" w:eastAsia="zh-CN" w:bidi="ar"/>
              </w:rPr>
              <w:t>粘胶</w:t>
            </w:r>
            <w:r>
              <w:rPr>
                <w:rStyle w:val="57"/>
                <w:rFonts w:hint="eastAsia" w:ascii="宋体" w:hAnsi="宋体" w:eastAsia="宋体" w:cs="宋体"/>
                <w:sz w:val="21"/>
                <w:szCs w:val="21"/>
                <w:lang w:val="en-US" w:eastAsia="zh-CN" w:bidi="ar"/>
              </w:rPr>
              <w:t>28.7%</w:t>
            </w:r>
            <w:r>
              <w:rPr>
                <w:rStyle w:val="56"/>
                <w:rFonts w:hint="eastAsia" w:ascii="宋体" w:hAnsi="宋体" w:eastAsia="宋体" w:cs="宋体"/>
                <w:sz w:val="21"/>
                <w:szCs w:val="21"/>
                <w:lang w:val="en-US" w:eastAsia="zh-CN" w:bidi="ar"/>
              </w:rPr>
              <w:t>莱赛尔</w:t>
            </w:r>
            <w:r>
              <w:rPr>
                <w:rStyle w:val="57"/>
                <w:rFonts w:hint="eastAsia" w:ascii="宋体" w:hAnsi="宋体" w:eastAsia="宋体" w:cs="宋体"/>
                <w:sz w:val="21"/>
                <w:szCs w:val="21"/>
                <w:lang w:val="en-US" w:eastAsia="zh-CN" w:bidi="ar"/>
              </w:rPr>
              <w:t>28.7%</w:t>
            </w:r>
            <w:r>
              <w:rPr>
                <w:rStyle w:val="56"/>
                <w:rFonts w:hint="eastAsia" w:ascii="宋体" w:hAnsi="宋体" w:eastAsia="宋体" w:cs="宋体"/>
                <w:sz w:val="21"/>
                <w:szCs w:val="21"/>
                <w:lang w:val="en-US" w:eastAsia="zh-CN" w:bidi="ar"/>
              </w:rPr>
              <w:t>氨纶</w:t>
            </w:r>
            <w:r>
              <w:rPr>
                <w:rStyle w:val="57"/>
                <w:rFonts w:hint="eastAsia" w:ascii="宋体" w:hAnsi="宋体" w:eastAsia="宋体" w:cs="宋体"/>
                <w:sz w:val="21"/>
                <w:szCs w:val="21"/>
                <w:lang w:val="en-US" w:eastAsia="zh-CN" w:bidi="ar"/>
              </w:rPr>
              <w:t>4.3%</w:t>
            </w:r>
          </w:p>
        </w:tc>
        <w:tc>
          <w:tcPr>
            <w:tcW w:w="43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免烫</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蓝色</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336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 xml:space="preserve">  </w:t>
            </w:r>
            <w:r>
              <w:drawing>
                <wp:inline distT="0" distB="0" distL="114300" distR="114300">
                  <wp:extent cx="1761490" cy="1863090"/>
                  <wp:effectExtent l="0" t="0" r="1016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761490" cy="1863090"/>
                          </a:xfrm>
                          <a:prstGeom prst="rect">
                            <a:avLst/>
                          </a:prstGeom>
                          <a:noFill/>
                          <a:ln w="9525">
                            <a:noFill/>
                          </a:ln>
                        </pic:spPr>
                      </pic:pic>
                    </a:graphicData>
                  </a:graphic>
                </wp:inline>
              </w:drawing>
            </w:r>
          </w:p>
        </w:tc>
        <w:tc>
          <w:tcPr>
            <w:tcW w:w="6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因计划还需招聘多名销售，男女不定，最终以实际采购男女装套数为准，按中标单价进行实际采购。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利郎男生西服套装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（货号：22qxf121sa）</w:t>
            </w:r>
          </w:p>
        </w:tc>
        <w:tc>
          <w:tcPr>
            <w:tcW w:w="1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面料：聚酯纤维58%粘纤24%绵羊毛14%氨纶4%上装大身里料：聚酯纤维100%上装袖子里料：粘纤60.4%聚酯纤维39.6%下装里料：聚酯纤维99.5%锦纶（导电纤维）0.5%</w:t>
            </w:r>
          </w:p>
        </w:tc>
        <w:tc>
          <w:tcPr>
            <w:tcW w:w="4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平驳领设计</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蓝灰色</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336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1312" behindDoc="0" locked="0" layoutInCell="1" allowOverlap="1">
                  <wp:simplePos x="0" y="0"/>
                  <wp:positionH relativeFrom="column">
                    <wp:posOffset>230505</wp:posOffset>
                  </wp:positionH>
                  <wp:positionV relativeFrom="paragraph">
                    <wp:posOffset>437515</wp:posOffset>
                  </wp:positionV>
                  <wp:extent cx="1463040" cy="1947545"/>
                  <wp:effectExtent l="0" t="0" r="3810" b="14605"/>
                  <wp:wrapNone/>
                  <wp:docPr id="32" name="图片_8"/>
                  <wp:cNvGraphicFramePr/>
                  <a:graphic xmlns:a="http://schemas.openxmlformats.org/drawingml/2006/main">
                    <a:graphicData uri="http://schemas.openxmlformats.org/drawingml/2006/picture">
                      <pic:pic xmlns:pic="http://schemas.openxmlformats.org/drawingml/2006/picture">
                        <pic:nvPicPr>
                          <pic:cNvPr id="32" name="图片_8"/>
                          <pic:cNvPicPr/>
                        </pic:nvPicPr>
                        <pic:blipFill>
                          <a:blip r:embed="rId9"/>
                          <a:stretch>
                            <a:fillRect/>
                          </a:stretch>
                        </pic:blipFill>
                        <pic:spPr>
                          <a:xfrm>
                            <a:off x="0" y="0"/>
                            <a:ext cx="1463040" cy="1947545"/>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0"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利郎男生领带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（货号：23DLD00302）</w:t>
            </w:r>
          </w:p>
        </w:tc>
        <w:tc>
          <w:tcPr>
            <w:tcW w:w="1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56"/>
                <w:rFonts w:hint="eastAsia" w:ascii="宋体" w:hAnsi="宋体" w:eastAsia="宋体" w:cs="宋体"/>
                <w:sz w:val="21"/>
                <w:szCs w:val="21"/>
                <w:lang w:val="en-US" w:eastAsia="zh-CN" w:bidi="ar"/>
              </w:rPr>
              <w:t>面料桑蚕丝</w:t>
            </w:r>
            <w:r>
              <w:rPr>
                <w:rStyle w:val="57"/>
                <w:rFonts w:hint="eastAsia" w:ascii="宋体" w:hAnsi="宋体" w:eastAsia="宋体" w:cs="宋体"/>
                <w:sz w:val="21"/>
                <w:szCs w:val="21"/>
                <w:lang w:val="en-US" w:eastAsia="zh-CN" w:bidi="ar"/>
              </w:rPr>
              <w:t>100%</w:t>
            </w:r>
            <w:r>
              <w:rPr>
                <w:rStyle w:val="57"/>
                <w:rFonts w:hint="eastAsia" w:ascii="宋体" w:hAnsi="宋体" w:eastAsia="宋体" w:cs="宋体"/>
                <w:sz w:val="21"/>
                <w:szCs w:val="21"/>
                <w:lang w:val="en-US" w:eastAsia="zh-CN" w:bidi="ar"/>
              </w:rPr>
              <w:br w:type="textWrapping"/>
            </w:r>
            <w:r>
              <w:rPr>
                <w:rStyle w:val="56"/>
                <w:rFonts w:hint="eastAsia" w:ascii="宋体" w:hAnsi="宋体" w:eastAsia="宋体" w:cs="宋体"/>
                <w:sz w:val="21"/>
                <w:szCs w:val="21"/>
                <w:lang w:val="en-US" w:eastAsia="zh-CN" w:bidi="ar"/>
              </w:rPr>
              <w:t>里料：100聚酯纤维</w:t>
            </w:r>
          </w:p>
        </w:tc>
        <w:tc>
          <w:tcPr>
            <w:tcW w:w="4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大头.印花工艺</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深灰</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w:t>
            </w:r>
          </w:p>
        </w:tc>
        <w:tc>
          <w:tcPr>
            <w:tcW w:w="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3367" w:type="dxa"/>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1312" behindDoc="0" locked="0" layoutInCell="1" allowOverlap="1">
                  <wp:simplePos x="0" y="0"/>
                  <wp:positionH relativeFrom="column">
                    <wp:posOffset>410210</wp:posOffset>
                  </wp:positionH>
                  <wp:positionV relativeFrom="paragraph">
                    <wp:posOffset>307340</wp:posOffset>
                  </wp:positionV>
                  <wp:extent cx="1207770" cy="1631950"/>
                  <wp:effectExtent l="0" t="0" r="11430" b="6350"/>
                  <wp:wrapNone/>
                  <wp:docPr id="33" name="图片_6"/>
                  <wp:cNvGraphicFramePr/>
                  <a:graphic xmlns:a="http://schemas.openxmlformats.org/drawingml/2006/main">
                    <a:graphicData uri="http://schemas.openxmlformats.org/drawingml/2006/picture">
                      <pic:pic xmlns:pic="http://schemas.openxmlformats.org/drawingml/2006/picture">
                        <pic:nvPicPr>
                          <pic:cNvPr id="33" name="图片_6"/>
                          <pic:cNvPicPr/>
                        </pic:nvPicPr>
                        <pic:blipFill>
                          <a:blip r:embed="rId10"/>
                          <a:stretch>
                            <a:fillRect/>
                          </a:stretch>
                        </pic:blipFill>
                        <pic:spPr>
                          <a:xfrm>
                            <a:off x="0" y="0"/>
                            <a:ext cx="1207770" cy="1631950"/>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7"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利郎男装大衣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23dyr3021y</w:t>
            </w:r>
          </w:p>
        </w:tc>
        <w:tc>
          <w:tcPr>
            <w:tcW w:w="1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面料:绵羊毛42.9%聚酯纤维30.8%锦纶20.1%棉6.2%；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里料：100聚酯纤维</w:t>
            </w:r>
          </w:p>
        </w:tc>
        <w:tc>
          <w:tcPr>
            <w:tcW w:w="4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平驳领设计</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3367" w:type="dxa"/>
            <w:tcBorders>
              <w:top w:val="single" w:color="auto"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1312" behindDoc="0" locked="0" layoutInCell="1" allowOverlap="1">
                  <wp:simplePos x="0" y="0"/>
                  <wp:positionH relativeFrom="column">
                    <wp:posOffset>431800</wp:posOffset>
                  </wp:positionH>
                  <wp:positionV relativeFrom="paragraph">
                    <wp:posOffset>67310</wp:posOffset>
                  </wp:positionV>
                  <wp:extent cx="1094740" cy="1583690"/>
                  <wp:effectExtent l="0" t="0" r="10160" b="16510"/>
                  <wp:wrapNone/>
                  <wp:docPr id="34" name="图片_5"/>
                  <wp:cNvGraphicFramePr/>
                  <a:graphic xmlns:a="http://schemas.openxmlformats.org/drawingml/2006/main">
                    <a:graphicData uri="http://schemas.openxmlformats.org/drawingml/2006/picture">
                      <pic:pic xmlns:pic="http://schemas.openxmlformats.org/drawingml/2006/picture">
                        <pic:nvPicPr>
                          <pic:cNvPr id="34" name="图片_5"/>
                          <pic:cNvPicPr/>
                        </pic:nvPicPr>
                        <pic:blipFill>
                          <a:blip r:embed="rId11"/>
                          <a:stretch>
                            <a:fillRect/>
                          </a:stretch>
                        </pic:blipFill>
                        <pic:spPr>
                          <a:xfrm>
                            <a:off x="0" y="0"/>
                            <a:ext cx="1094740" cy="1583690"/>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1"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5</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利郎女生衬衫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款号：6wcs011-22</w:t>
            </w:r>
          </w:p>
        </w:tc>
        <w:tc>
          <w:tcPr>
            <w:tcW w:w="1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面料：锦纶89.6%氨纶10.4%成衣免烫 纱支：100s/2*100s/2</w:t>
            </w:r>
          </w:p>
        </w:tc>
        <w:tc>
          <w:tcPr>
            <w:tcW w:w="4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衬衫免烫柔软</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白蓝色</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336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1312" behindDoc="0" locked="0" layoutInCell="1" allowOverlap="1">
                  <wp:simplePos x="0" y="0"/>
                  <wp:positionH relativeFrom="column">
                    <wp:posOffset>304800</wp:posOffset>
                  </wp:positionH>
                  <wp:positionV relativeFrom="paragraph">
                    <wp:posOffset>128270</wp:posOffset>
                  </wp:positionV>
                  <wp:extent cx="1372235" cy="1761490"/>
                  <wp:effectExtent l="0" t="0" r="18415" b="10160"/>
                  <wp:wrapNone/>
                  <wp:docPr id="35" name="图片_2"/>
                  <wp:cNvGraphicFramePr/>
                  <a:graphic xmlns:a="http://schemas.openxmlformats.org/drawingml/2006/main">
                    <a:graphicData uri="http://schemas.openxmlformats.org/drawingml/2006/picture">
                      <pic:pic xmlns:pic="http://schemas.openxmlformats.org/drawingml/2006/picture">
                        <pic:nvPicPr>
                          <pic:cNvPr id="35" name="图片_2"/>
                          <pic:cNvPicPr/>
                        </pic:nvPicPr>
                        <pic:blipFill>
                          <a:blip r:embed="rId12"/>
                          <a:stretch>
                            <a:fillRect/>
                          </a:stretch>
                        </pic:blipFill>
                        <pic:spPr>
                          <a:xfrm>
                            <a:off x="0" y="0"/>
                            <a:ext cx="1372235" cy="1761490"/>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1"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6</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利郎女生西装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货号NY101A</w:t>
            </w:r>
          </w:p>
        </w:tc>
        <w:tc>
          <w:tcPr>
            <w:tcW w:w="1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面料：58%聚酯纤维30%粘纤12%舒弹丝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里料;100聚酯纤维</w:t>
            </w:r>
          </w:p>
        </w:tc>
        <w:tc>
          <w:tcPr>
            <w:tcW w:w="4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舒适有型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戗驳领</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336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 xml:space="preserve">     </w:t>
            </w:r>
            <w:r>
              <w:rPr>
                <w:rFonts w:hint="default" w:ascii="宋体" w:hAnsi="宋体" w:eastAsia="宋体" w:cs="宋体"/>
                <w:i w:val="0"/>
                <w:iCs w:val="0"/>
                <w:color w:val="000000"/>
                <w:sz w:val="21"/>
                <w:szCs w:val="21"/>
                <w:u w:val="none"/>
                <w:lang w:val="en-US" w:eastAsia="zh-CN"/>
              </w:rPr>
              <w:drawing>
                <wp:inline distT="0" distB="0" distL="114300" distR="114300">
                  <wp:extent cx="1187450" cy="1916430"/>
                  <wp:effectExtent l="0" t="0" r="12700" b="7620"/>
                  <wp:docPr id="8" name="图片 8" descr="0b0a436b52832e4f3be9bb18f26ac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b0a436b52832e4f3be9bb18f26ac71"/>
                          <pic:cNvPicPr>
                            <a:picLocks noChangeAspect="1"/>
                          </pic:cNvPicPr>
                        </pic:nvPicPr>
                        <pic:blipFill>
                          <a:blip r:embed="rId13"/>
                          <a:stretch>
                            <a:fillRect/>
                          </a:stretch>
                        </pic:blipFill>
                        <pic:spPr>
                          <a:xfrm>
                            <a:off x="0" y="0"/>
                            <a:ext cx="1187450" cy="1916430"/>
                          </a:xfrm>
                          <a:prstGeom prst="rect">
                            <a:avLst/>
                          </a:prstGeom>
                        </pic:spPr>
                      </pic:pic>
                    </a:graphicData>
                  </a:graphic>
                </wp:inline>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7" w:hRule="atLeast"/>
        </w:trPr>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7</w:t>
            </w:r>
          </w:p>
        </w:tc>
        <w:tc>
          <w:tcPr>
            <w:tcW w:w="8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利郎女生大衣</w:t>
            </w:r>
          </w:p>
        </w:tc>
        <w:tc>
          <w:tcPr>
            <w:tcW w:w="1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面料:绵羊毛40.2%聚酯纤维32.7%锦纶18.9%棉8.2%；</w:t>
            </w:r>
          </w:p>
        </w:tc>
        <w:tc>
          <w:tcPr>
            <w:tcW w:w="4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大翻领设计</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33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single" w:color="000000" w:sz="4" w:space="0"/>
                <w:shd w:val="clear" w:fill="FFFFFF"/>
                <w:lang w:val="en-US" w:eastAsia="zh-CN" w:bidi="ar"/>
              </w:rPr>
              <w:drawing>
                <wp:anchor distT="0" distB="0" distL="114300" distR="114300" simplePos="0" relativeHeight="251661312" behindDoc="0" locked="0" layoutInCell="1" allowOverlap="1">
                  <wp:simplePos x="0" y="0"/>
                  <wp:positionH relativeFrom="column">
                    <wp:posOffset>259715</wp:posOffset>
                  </wp:positionH>
                  <wp:positionV relativeFrom="paragraph">
                    <wp:posOffset>35560</wp:posOffset>
                  </wp:positionV>
                  <wp:extent cx="1579880" cy="2099945"/>
                  <wp:effectExtent l="0" t="0" r="1270" b="14605"/>
                  <wp:wrapNone/>
                  <wp:docPr id="37" name="图片_7"/>
                  <wp:cNvGraphicFramePr/>
                  <a:graphic xmlns:a="http://schemas.openxmlformats.org/drawingml/2006/main">
                    <a:graphicData uri="http://schemas.openxmlformats.org/drawingml/2006/picture">
                      <pic:pic xmlns:pic="http://schemas.openxmlformats.org/drawingml/2006/picture">
                        <pic:nvPicPr>
                          <pic:cNvPr id="37" name="图片_7"/>
                          <pic:cNvPicPr/>
                        </pic:nvPicPr>
                        <pic:blipFill>
                          <a:blip r:embed="rId14"/>
                          <a:stretch>
                            <a:fillRect/>
                          </a:stretch>
                        </pic:blipFill>
                        <pic:spPr>
                          <a:xfrm>
                            <a:off x="0" y="0"/>
                            <a:ext cx="1579880" cy="2099945"/>
                          </a:xfrm>
                          <a:prstGeom prst="rect">
                            <a:avLst/>
                          </a:prstGeom>
                          <a:noFill/>
                          <a:ln>
                            <a:noFill/>
                          </a:ln>
                        </pic:spPr>
                      </pic:pic>
                    </a:graphicData>
                  </a:graphic>
                </wp:anchor>
              </w:drawing>
            </w:r>
          </w:p>
        </w:tc>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9" w:hRule="atLeast"/>
        </w:trPr>
        <w:tc>
          <w:tcPr>
            <w:tcW w:w="5714"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合计（元）</w:t>
            </w:r>
          </w:p>
        </w:tc>
        <w:tc>
          <w:tcPr>
            <w:tcW w:w="8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w:t>
            </w:r>
          </w:p>
        </w:tc>
        <w:tc>
          <w:tcPr>
            <w:tcW w:w="401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mc:AlternateContent>
              <mc:Choice Requires="wpsCustomData">
                <wpsCustomData:diagonals>
                  <wpsCustomData:diagonal from="20000" to="0">
                    <wpsCustomData:border w:val="single" w:color="000000" w:sz="4" w:space="0"/>
                  </wpsCustomData:diagonal>
                </wpsCustomData:diagonals>
              </mc:Choice>
            </mc:AlternateContent>
          </w:tcPr>
          <w:p>
            <w:pPr>
              <w:snapToGrid w:val="0"/>
              <w:spacing w:line="240" w:lineRule="auto"/>
              <mc:AlternateContent>
                <mc:Choice Requires="wpsCustomData">
                  <wpsCustomData:diagonalParaType/>
                </mc:Choice>
              </mc:AlternateContent>
              <w:rPr>
                <w:rFonts w:hint="eastAsia" w:ascii="宋体" w:hAnsi="宋体" w:eastAsia="宋体" w:cs="宋体"/>
                <w:i w:val="0"/>
                <w:iCs w:val="0"/>
                <w:color w:val="000000"/>
                <w:sz w:val="21"/>
                <w:szCs w:val="21"/>
                <w:u w:val="none"/>
              </w:rPr>
            </w:pPr>
          </w:p>
          <w:p>
            <w:pPr>
              <w:rPr>
                <w:rFonts w:hint="eastAsia" w:ascii="宋体" w:hAnsi="宋体" w:eastAsia="宋体" w:cs="宋体"/>
                <w:i w:val="0"/>
                <w:iCs w:val="0"/>
                <w:color w:val="000000"/>
                <w:sz w:val="21"/>
                <w:szCs w:val="21"/>
                <w:u w:val="none"/>
              </w:rPr>
            </w:pPr>
          </w:p>
        </w:tc>
      </w:tr>
    </w:tbl>
    <w:p>
      <w:pPr>
        <w:rPr>
          <w:rFonts w:hint="eastAsia" w:ascii="宋体" w:hAnsi="宋体" w:eastAsia="宋体" w:cs="宋体"/>
          <w:color w:val="auto"/>
          <w:sz w:val="24"/>
          <w:szCs w:val="24"/>
          <w:highlight w:val="cyan"/>
          <w:lang w:val="en-US" w:eastAsia="zh-CN"/>
        </w:rPr>
      </w:pPr>
    </w:p>
    <w:p>
      <w:pPr>
        <w:rPr>
          <w:rFonts w:hint="eastAsia" w:ascii="宋体" w:hAnsi="宋体" w:eastAsia="宋体" w:cs="宋体"/>
          <w:color w:val="auto"/>
          <w:sz w:val="24"/>
          <w:szCs w:val="24"/>
          <w:highlight w:val="cyan"/>
          <w:lang w:val="en-US" w:eastAsia="zh-CN"/>
        </w:rPr>
      </w:pPr>
    </w:p>
    <w:p>
      <w:pPr>
        <w:rPr>
          <w:rFonts w:hint="eastAsia" w:ascii="宋体" w:hAnsi="宋体" w:eastAsia="宋体" w:cs="宋体"/>
          <w:color w:val="auto"/>
          <w:sz w:val="24"/>
          <w:szCs w:val="24"/>
          <w:highlight w:val="cyan"/>
          <w:lang w:val="en-US" w:eastAsia="zh-CN"/>
        </w:rPr>
      </w:pPr>
    </w:p>
    <w:p>
      <w:pPr>
        <w:rPr>
          <w:rFonts w:hint="eastAsia" w:ascii="宋体" w:hAnsi="宋体" w:eastAsia="宋体" w:cs="宋体"/>
          <w:color w:val="auto"/>
          <w:sz w:val="24"/>
          <w:szCs w:val="24"/>
          <w:highlight w:val="cyan"/>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cyan"/>
          <w:lang w:val="en-US" w:eastAsia="zh-CN"/>
        </w:rPr>
      </w:pPr>
      <w:r>
        <w:rPr>
          <w:rFonts w:hint="eastAsia" w:ascii="宋体" w:hAnsi="宋体" w:cs="宋体"/>
          <w:b/>
          <w:bCs/>
          <w:i w:val="0"/>
          <w:iCs w:val="0"/>
          <w:sz w:val="24"/>
          <w:u w:val="none"/>
          <w:lang w:eastAsia="zh-CN"/>
        </w:rPr>
        <w:t>注：</w:t>
      </w:r>
      <w:r>
        <w:rPr>
          <w:rFonts w:hint="eastAsia" w:ascii="宋体" w:hAnsi="宋体" w:cs="宋体"/>
          <w:b/>
          <w:bCs/>
          <w:i w:val="0"/>
          <w:iCs w:val="0"/>
          <w:sz w:val="24"/>
          <w:u w:val="double"/>
          <w:lang w:eastAsia="zh-CN"/>
        </w:rPr>
        <w:t>比选申请人</w:t>
      </w:r>
      <w:r>
        <w:rPr>
          <w:rFonts w:hint="eastAsia" w:ascii="宋体" w:hAnsi="宋体" w:cs="宋体"/>
          <w:b/>
          <w:bCs/>
          <w:i w:val="0"/>
          <w:iCs w:val="0"/>
          <w:sz w:val="24"/>
          <w:u w:val="double"/>
        </w:rPr>
        <w:t>必须按</w:t>
      </w:r>
      <w:r>
        <w:rPr>
          <w:rFonts w:hint="eastAsia" w:ascii="宋体" w:hAnsi="宋体" w:cs="宋体"/>
          <w:b/>
          <w:bCs/>
          <w:i w:val="0"/>
          <w:iCs w:val="0"/>
          <w:sz w:val="24"/>
          <w:u w:val="double"/>
          <w:lang w:eastAsia="zh-CN"/>
        </w:rPr>
        <w:t>分项报价表</w:t>
      </w:r>
      <w:r>
        <w:rPr>
          <w:rFonts w:hint="eastAsia" w:ascii="宋体" w:hAnsi="宋体" w:cs="宋体"/>
          <w:b/>
          <w:bCs/>
          <w:i w:val="0"/>
          <w:iCs w:val="0"/>
          <w:sz w:val="24"/>
          <w:u w:val="double"/>
        </w:rPr>
        <w:t>填报价格。</w:t>
      </w:r>
      <w:r>
        <w:rPr>
          <w:rFonts w:hint="eastAsia" w:ascii="宋体" w:hAnsi="宋体" w:cs="宋体"/>
          <w:b/>
          <w:bCs/>
          <w:i w:val="0"/>
          <w:iCs w:val="0"/>
          <w:sz w:val="24"/>
          <w:u w:val="double"/>
          <w:lang w:eastAsia="zh-CN"/>
        </w:rPr>
        <w:t>分项报价表中产品名称</w:t>
      </w:r>
      <w:r>
        <w:rPr>
          <w:rFonts w:hint="eastAsia" w:ascii="宋体" w:hAnsi="宋体" w:cs="宋体"/>
          <w:b/>
          <w:bCs/>
          <w:i w:val="0"/>
          <w:iCs w:val="0"/>
          <w:sz w:val="24"/>
          <w:u w:val="double"/>
        </w:rPr>
        <w:t>、面料成分+克重、工艺要求</w:t>
      </w:r>
      <w:r>
        <w:rPr>
          <w:rFonts w:hint="eastAsia" w:ascii="宋体" w:hAnsi="宋体" w:cs="宋体"/>
          <w:b/>
          <w:bCs/>
          <w:i w:val="0"/>
          <w:iCs w:val="0"/>
          <w:sz w:val="24"/>
          <w:u w:val="double"/>
          <w:lang w:eastAsia="zh-CN"/>
        </w:rPr>
        <w:t>、颜色、</w:t>
      </w:r>
      <w:r>
        <w:rPr>
          <w:rFonts w:hint="eastAsia" w:ascii="宋体" w:hAnsi="宋体" w:cs="宋体"/>
          <w:b/>
          <w:bCs/>
          <w:i w:val="0"/>
          <w:iCs w:val="0"/>
          <w:sz w:val="24"/>
          <w:u w:val="double"/>
        </w:rPr>
        <w:t>单位、</w:t>
      </w:r>
      <w:r>
        <w:rPr>
          <w:rFonts w:hint="eastAsia" w:ascii="宋体" w:hAnsi="宋体" w:cs="宋体"/>
          <w:b/>
          <w:bCs/>
          <w:i w:val="0"/>
          <w:iCs w:val="0"/>
          <w:sz w:val="24"/>
          <w:u w:val="double"/>
          <w:lang w:eastAsia="zh-CN"/>
        </w:rPr>
        <w:t>数量、备注不得修改，否决报价无效</w:t>
      </w:r>
      <w:r>
        <w:rPr>
          <w:rFonts w:hint="eastAsia" w:ascii="宋体" w:hAnsi="宋体" w:cs="宋体"/>
          <w:b/>
          <w:bCs/>
          <w:i w:val="0"/>
          <w:iCs w:val="0"/>
          <w:sz w:val="24"/>
          <w:u w:val="none"/>
          <w:lang w:eastAsia="zh-CN"/>
        </w:rPr>
        <w:t>。</w:t>
      </w:r>
    </w:p>
    <w:p>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B7E43"/>
    <w:multiLevelType w:val="singleLevel"/>
    <w:tmpl w:val="81AB7E43"/>
    <w:lvl w:ilvl="0" w:tentative="0">
      <w:start w:val="1"/>
      <w:numFmt w:val="decimal"/>
      <w:lvlText w:val="%1."/>
      <w:lvlJc w:val="left"/>
      <w:pPr>
        <w:tabs>
          <w:tab w:val="left" w:pos="312"/>
        </w:tabs>
      </w:pPr>
    </w:lvl>
  </w:abstractNum>
  <w:abstractNum w:abstractNumId="1">
    <w:nsid w:val="8FB39F21"/>
    <w:multiLevelType w:val="singleLevel"/>
    <w:tmpl w:val="8FB39F21"/>
    <w:lvl w:ilvl="0" w:tentative="0">
      <w:start w:val="1"/>
      <w:numFmt w:val="decimal"/>
      <w:suff w:val="nothing"/>
      <w:lvlText w:val="%1．"/>
      <w:lvlJc w:val="left"/>
      <w:pPr>
        <w:ind w:left="0" w:firstLine="400"/>
      </w:pPr>
      <w:rPr>
        <w:rFonts w:hint="default"/>
      </w:rPr>
    </w:lvl>
  </w:abstractNum>
  <w:abstractNum w:abstractNumId="2">
    <w:nsid w:val="B5019810"/>
    <w:multiLevelType w:val="singleLevel"/>
    <w:tmpl w:val="B5019810"/>
    <w:lvl w:ilvl="0" w:tentative="0">
      <w:start w:val="2"/>
      <w:numFmt w:val="decimal"/>
      <w:suff w:val="nothing"/>
      <w:lvlText w:val="（%1）"/>
      <w:lvlJc w:val="left"/>
    </w:lvl>
  </w:abstractNum>
  <w:abstractNum w:abstractNumId="3">
    <w:nsid w:val="CC1E6DA2"/>
    <w:multiLevelType w:val="singleLevel"/>
    <w:tmpl w:val="CC1E6DA2"/>
    <w:lvl w:ilvl="0" w:tentative="0">
      <w:start w:val="1"/>
      <w:numFmt w:val="decimal"/>
      <w:suff w:val="nothing"/>
      <w:lvlText w:val="%1．"/>
      <w:lvlJc w:val="left"/>
      <w:pPr>
        <w:ind w:left="0" w:firstLine="400"/>
      </w:pPr>
      <w:rPr>
        <w:rFonts w:hint="default"/>
      </w:rPr>
    </w:lvl>
  </w:abstractNum>
  <w:abstractNum w:abstractNumId="4">
    <w:nsid w:val="EA3354ED"/>
    <w:multiLevelType w:val="singleLevel"/>
    <w:tmpl w:val="EA3354ED"/>
    <w:lvl w:ilvl="0" w:tentative="0">
      <w:start w:val="1"/>
      <w:numFmt w:val="decimal"/>
      <w:suff w:val="nothing"/>
      <w:lvlText w:val="%1．"/>
      <w:lvlJc w:val="left"/>
      <w:pPr>
        <w:ind w:left="0" w:firstLine="400"/>
      </w:pPr>
      <w:rPr>
        <w:rFonts w:hint="default"/>
      </w:rPr>
    </w:lvl>
  </w:abstractNum>
  <w:abstractNum w:abstractNumId="5">
    <w:nsid w:val="ECD43AC7"/>
    <w:multiLevelType w:val="singleLevel"/>
    <w:tmpl w:val="ECD43AC7"/>
    <w:lvl w:ilvl="0" w:tentative="0">
      <w:start w:val="1"/>
      <w:numFmt w:val="decimal"/>
      <w:suff w:val="nothing"/>
      <w:lvlText w:val="%1．"/>
      <w:lvlJc w:val="left"/>
      <w:pPr>
        <w:ind w:left="0" w:firstLine="400"/>
      </w:pPr>
      <w:rPr>
        <w:rFonts w:hint="default"/>
      </w:rPr>
    </w:lvl>
  </w:abstractNum>
  <w:abstractNum w:abstractNumId="6">
    <w:nsid w:val="F8004031"/>
    <w:multiLevelType w:val="singleLevel"/>
    <w:tmpl w:val="F8004031"/>
    <w:lvl w:ilvl="0" w:tentative="0">
      <w:start w:val="1"/>
      <w:numFmt w:val="chineseCounting"/>
      <w:suff w:val="nothing"/>
      <w:lvlText w:val="%1、"/>
      <w:lvlJc w:val="left"/>
      <w:pPr>
        <w:tabs>
          <w:tab w:val="left" w:pos="0"/>
        </w:tabs>
      </w:pPr>
      <w:rPr>
        <w:rFonts w:hint="eastAsia"/>
      </w:rPr>
    </w:lvl>
  </w:abstractNum>
  <w:abstractNum w:abstractNumId="7">
    <w:nsid w:val="4E7C6033"/>
    <w:multiLevelType w:val="singleLevel"/>
    <w:tmpl w:val="4E7C6033"/>
    <w:lvl w:ilvl="0" w:tentative="0">
      <w:start w:val="1"/>
      <w:numFmt w:val="decimal"/>
      <w:suff w:val="nothing"/>
      <w:lvlText w:val="%1．"/>
      <w:lvlJc w:val="left"/>
      <w:pPr>
        <w:ind w:left="0" w:firstLine="400"/>
      </w:pPr>
      <w:rPr>
        <w:rFonts w:hint="default"/>
      </w:rPr>
    </w:lvl>
  </w:abstractNum>
  <w:abstractNum w:abstractNumId="8">
    <w:nsid w:val="7890FB22"/>
    <w:multiLevelType w:val="singleLevel"/>
    <w:tmpl w:val="7890FB22"/>
    <w:lvl w:ilvl="0" w:tentative="0">
      <w:start w:val="1"/>
      <w:numFmt w:val="decimal"/>
      <w:lvlText w:val="%1."/>
      <w:lvlJc w:val="left"/>
      <w:pPr>
        <w:tabs>
          <w:tab w:val="left" w:pos="312"/>
        </w:tabs>
      </w:pPr>
    </w:lvl>
  </w:abstractNum>
  <w:num w:numId="1">
    <w:abstractNumId w:val="6"/>
  </w:num>
  <w:num w:numId="2">
    <w:abstractNumId w:val="7"/>
  </w:num>
  <w:num w:numId="3">
    <w:abstractNumId w:val="0"/>
  </w:num>
  <w:num w:numId="4">
    <w:abstractNumId w:val="5"/>
  </w:num>
  <w:num w:numId="5">
    <w:abstractNumId w:val="4"/>
  </w:num>
  <w:num w:numId="6">
    <w:abstractNumId w:val="1"/>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7F7247"/>
    <w:rsid w:val="018E051B"/>
    <w:rsid w:val="01983D30"/>
    <w:rsid w:val="01CC70CA"/>
    <w:rsid w:val="01F25CB3"/>
    <w:rsid w:val="021E6342"/>
    <w:rsid w:val="022A6118"/>
    <w:rsid w:val="022F3D75"/>
    <w:rsid w:val="023E0E6C"/>
    <w:rsid w:val="026517EB"/>
    <w:rsid w:val="02935B81"/>
    <w:rsid w:val="02C76577"/>
    <w:rsid w:val="03704155"/>
    <w:rsid w:val="03D459D5"/>
    <w:rsid w:val="03F014FB"/>
    <w:rsid w:val="040F5693"/>
    <w:rsid w:val="045A3333"/>
    <w:rsid w:val="048B68BE"/>
    <w:rsid w:val="04ED380D"/>
    <w:rsid w:val="052A0989"/>
    <w:rsid w:val="05663939"/>
    <w:rsid w:val="05B5126E"/>
    <w:rsid w:val="05CB22BB"/>
    <w:rsid w:val="05D20B0D"/>
    <w:rsid w:val="066E1DCB"/>
    <w:rsid w:val="0686237C"/>
    <w:rsid w:val="074A53D1"/>
    <w:rsid w:val="07511370"/>
    <w:rsid w:val="07540E19"/>
    <w:rsid w:val="0754600F"/>
    <w:rsid w:val="07E1590B"/>
    <w:rsid w:val="07EB10F5"/>
    <w:rsid w:val="07EF6015"/>
    <w:rsid w:val="083E084B"/>
    <w:rsid w:val="08491227"/>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42EEE"/>
    <w:rsid w:val="0D5E3032"/>
    <w:rsid w:val="0DB074A5"/>
    <w:rsid w:val="0E240423"/>
    <w:rsid w:val="0E4A75B0"/>
    <w:rsid w:val="0E4B355A"/>
    <w:rsid w:val="0ECB39D4"/>
    <w:rsid w:val="0EED009A"/>
    <w:rsid w:val="0F0715E2"/>
    <w:rsid w:val="0F27086A"/>
    <w:rsid w:val="0F457E1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3093F"/>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330EE3"/>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743A4C"/>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6876BA"/>
    <w:rsid w:val="3B8B22B1"/>
    <w:rsid w:val="3B8B6671"/>
    <w:rsid w:val="3B9B17C8"/>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A2073D"/>
    <w:rsid w:val="41EC33D7"/>
    <w:rsid w:val="4222708E"/>
    <w:rsid w:val="426506CF"/>
    <w:rsid w:val="42674D95"/>
    <w:rsid w:val="42E10B89"/>
    <w:rsid w:val="43443D72"/>
    <w:rsid w:val="434877D8"/>
    <w:rsid w:val="434F03DE"/>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244932"/>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3761EA"/>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BD35B4"/>
    <w:rsid w:val="55D2387C"/>
    <w:rsid w:val="55F42D22"/>
    <w:rsid w:val="55F459D8"/>
    <w:rsid w:val="56377C2D"/>
    <w:rsid w:val="56771FE4"/>
    <w:rsid w:val="574716A2"/>
    <w:rsid w:val="57630DFE"/>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9B4B6A"/>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9B745FF"/>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7E4727"/>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w:basedOn w:val="1"/>
    <w:next w:val="8"/>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unhideWhenUsed/>
    <w:qFormat/>
    <w:uiPriority w:val="39"/>
    <w:pPr>
      <w:ind w:left="1050"/>
      <w:jc w:val="left"/>
    </w:pPr>
    <w:rPr>
      <w:rFonts w:cs="Calibri"/>
      <w:sz w:val="18"/>
      <w:szCs w:val="18"/>
    </w:rPr>
  </w:style>
  <w:style w:type="paragraph" w:styleId="10">
    <w:name w:val="Body Text Indent"/>
    <w:basedOn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character" w:customStyle="1" w:styleId="56">
    <w:name w:val="font41"/>
    <w:basedOn w:val="23"/>
    <w:qFormat/>
    <w:uiPriority w:val="0"/>
    <w:rPr>
      <w:rFonts w:hint="eastAsia" w:ascii="宋体" w:hAnsi="宋体" w:eastAsia="宋体" w:cs="宋体"/>
      <w:color w:val="000000"/>
      <w:sz w:val="28"/>
      <w:szCs w:val="28"/>
      <w:u w:val="none"/>
    </w:rPr>
  </w:style>
  <w:style w:type="character" w:customStyle="1" w:styleId="57">
    <w:name w:val="font71"/>
    <w:basedOn w:val="23"/>
    <w:qFormat/>
    <w:uiPriority w:val="0"/>
    <w:rPr>
      <w:rFonts w:ascii="Arial" w:hAnsi="Arial" w:cs="Arial"/>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2849</Words>
  <Characters>2930</Characters>
  <Lines>16</Lines>
  <Paragraphs>4</Paragraphs>
  <TotalTime>2</TotalTime>
  <ScaleCrop>false</ScaleCrop>
  <LinksUpToDate>false</LinksUpToDate>
  <CharactersWithSpaces>3406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2023-11-24T01:46:00Z</cp:lastPrinted>
  <dcterms:modified xsi:type="dcterms:W3CDTF">2023-11-27T07:20:07Z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B1097EE700C34415A95993A93F4354DD_13</vt:lpwstr>
  </property>
</Properties>
</file>