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bookmarkEnd w:id="0"/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福建东南设计集团有限公司房地产分公司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城发天悦湾2024龙年元宵主题烟火秀暖场活动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城发天悦湾2024龙年元宵主题烟火秀暖场活动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eastAsia="zh-CN"/>
        </w:rPr>
        <w:t>（</w:t>
      </w:r>
      <w:r>
        <w:rPr>
          <w:rFonts w:hint="eastAsia"/>
          <w:i w:val="0"/>
          <w:iCs w:val="0"/>
          <w:color w:val="auto"/>
          <w:highlight w:val="none"/>
          <w:lang w:val="en-US" w:eastAsia="zh-CN"/>
        </w:rPr>
        <w:t>1</w:t>
      </w:r>
      <w:r>
        <w:rPr>
          <w:rFonts w:hint="eastAsia"/>
          <w:i w:val="0"/>
          <w:iCs w:val="0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eastAsia="zh-CN"/>
        </w:rPr>
        <w:t>授权委托书（如有）；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eastAsia="zh-CN"/>
        </w:rPr>
        <w:t>业绩证明材料；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eastAsia="zh-CN"/>
        </w:rPr>
        <w:t>其他材料。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所提交信息材料、比选材料、证明文件真实可靠，并对其真实性承担相应的法律责任。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10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10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1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10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10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10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须附上营业执照复印件、法定代表人身份证复印件，并加盖单位公章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rPr>
          <w:rFonts w:hint="eastAsia" w:ascii="宋体"/>
          <w:b/>
          <w:i w:val="0"/>
          <w:i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i w:val="0"/>
          <w:iCs w:val="0"/>
          <w:color w:val="auto"/>
          <w:sz w:val="24"/>
          <w:szCs w:val="24"/>
          <w:highlight w:val="none"/>
          <w:lang w:val="en-US" w:eastAsia="zh-CN"/>
        </w:rPr>
        <w:t>1-3.业绩证明材料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比选申请人自2018年1月1日以来，具备至少两项与克而瑞研究中心发布的2023年上半年中国房地产企业销售排行前30强开发商合作的单项合同金额或年框合同大于等于20万元的房地产营销活动业绩（注：克而瑞研究中心网址http://www.cricchina.com/research/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u w:val="none"/>
          <w:lang w:val="en-US" w:eastAsia="zh-CN" w:bidi="ar-SA"/>
        </w:rPr>
        <w:t>注：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u w:val="double"/>
          <w:lang w:val="en-US" w:eastAsia="zh-CN" w:bidi="ar-SA"/>
        </w:rPr>
        <w:t>须提供类似业绩合同复印件、合同款正式发票复印件，业绩时间以业绩合同签订之日为准。所有复印件均应加盖比选申请人单位公章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。</w:t>
      </w:r>
    </w:p>
    <w:p>
      <w:pP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br w:type="page"/>
      </w:r>
    </w:p>
    <w:p>
      <w:pPr>
        <w:rPr>
          <w:rFonts w:hint="eastAsia" w:ascii="宋体"/>
          <w:b/>
          <w:i w:val="0"/>
          <w:i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i w:val="0"/>
          <w:iCs w:val="0"/>
          <w:color w:val="auto"/>
          <w:sz w:val="24"/>
          <w:szCs w:val="24"/>
          <w:highlight w:val="none"/>
          <w:lang w:val="en-US" w:eastAsia="zh-CN"/>
        </w:rPr>
        <w:t>1-4.其他材料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本项目需燃放大型烟火及进行无人机航拍，比选申请人应提供以下资质证明：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（1）《大型焰火燃放资质证明》；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（2）</w:t>
      </w:r>
      <w:r>
        <w:rPr>
          <w:rFonts w:hint="eastAsia" w:cs="宋体"/>
          <w:color w:val="auto"/>
          <w:kern w:val="0"/>
          <w:sz w:val="24"/>
          <w:szCs w:val="24"/>
          <w:highlight w:val="none"/>
          <w:lang w:val="en-US" w:eastAsia="zh-CN" w:bidi="ar-SA"/>
        </w:rPr>
        <w:t>不含税《大型焰火燃放作业人员资格证明》4本（需包含工艺美术师1名、安全员1名、燃放技术人员2名）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（3）《民用无人机驾驶航空器经营许可证》；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（4）《民用无人机驾驶员合格证》；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（5）须具备舞台灯光、舞台音响、舞台设计类企业服务资质证等级书；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若比选申请人未取得上述资质，应与具备相应资质的企业签订合作协议，并将合作协议复印件作为资格证明文件。所有复印件均应加盖比选申请人单位公章。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br w:type="page"/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4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后附分项报价表</w:t>
            </w:r>
          </w:p>
        </w:tc>
      </w:tr>
    </w:tbl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）应独立密封。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分（比选公告规定的比选时间）前不准启封”字样。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pStyle w:val="2"/>
        <w:jc w:val="center"/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  <w:t>分项报价表</w:t>
      </w:r>
    </w:p>
    <w:tbl>
      <w:tblPr>
        <w:tblStyle w:val="7"/>
        <w:tblW w:w="0" w:type="auto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851"/>
        <w:gridCol w:w="1500"/>
        <w:gridCol w:w="1345"/>
        <w:gridCol w:w="566"/>
        <w:gridCol w:w="600"/>
        <w:gridCol w:w="1096"/>
        <w:gridCol w:w="773"/>
        <w:gridCol w:w="1165"/>
        <w:gridCol w:w="15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9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  <w:t>a.前宣布置部分（2024年2月2日至2月22日）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种类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项目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明细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不含税单价（元） 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场次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不含税总价（元）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模特地标打卡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模特邀请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名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春节期间，邀请专业模特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模特高定服装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化妆师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名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春节期间，全天跟妆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摄影师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名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春节期间，全天跟拍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摄影师助理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名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春节期间，全天跟拍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手持摄影道具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含单反+反光板+手持道具等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单页派发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小蜜蜂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早九晚五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春节期间，全天派单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单页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A4 5000张</w:t>
            </w:r>
          </w:p>
        </w:tc>
        <w:tc>
          <w:tcPr>
            <w:tcW w:w="5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5000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其他部分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执行人员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名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春节期间，现场执行人员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运输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趟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物料运输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19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小计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9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  <w:t>b.现场氛围布置部分（2024年2月2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  <w:t>日至2月2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  <w:t>日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eastAsia="zh-CN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种类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项目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明细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不含税单价（元） 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场次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不含税总价（元）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桁架龙骨门头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桁架框架搭建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10*4*1m*2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桁架灯布包边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固定摆放物料。制作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PVC板切割异形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固定摆放物料。制作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华灯初上长廊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长廊竹子框架搭建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10m*4m*4m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固定摆放物料。制作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古风布曼布置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固定摆放物料。制作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古风灯笼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3个一串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串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固定摆放物料。制作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龙鱼灯夜游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龙鱼灯派发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固定摆放物料。采购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指示牌丽屏展架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80*180cm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桌椅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一桌2椅（含桌椅套）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汉服工作人员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名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邀请含服装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树木亮化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五字诗词灯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固定摆放物料。定制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七字诗词灯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固定摆放物料。定制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冰条灯串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固定摆放物料。定制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安装费+材料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含高空作业人工费用（含保险）及安装耗材等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猜灯谜奇妙游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桁架框架搭建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10*3.5m（3m*4）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KT板包边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固定摆放物料。制作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纸灯笼+灯谜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固定摆放物料。制作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全家福拍摄场景搭建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桁架框架+KT板包边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5*3m*0.2m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桁架背景板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4*3m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固定摆放物料。制作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灯笼氛围点缀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固定摆放物料。采购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其他部分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搭建人工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名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运输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含物料及人员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19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小计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9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65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eastAsia="zh-CN"/>
              </w:rPr>
              <w:t>c.暖场布置部分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  <w:t>2024年2月2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  <w:t>日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eastAsia="zh-CN"/>
              </w:rPr>
              <w:t>布置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种类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项目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明细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不含税单价（元） 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场次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不含税总价（元）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2.24汤圆DIY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汤圆DIY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6个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份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指导老师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名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邀请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长条桌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酒店椅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2.24糖画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糖画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（春节期间，邀请非遗传承糖画师现场制作）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长条桌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酒店椅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2.24吹糖人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吹糖人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（春节期间，邀请非遗传承吹糖师现场制作）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长条桌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酒店椅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2.24剪纸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剪纸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邀请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长条桌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酒店椅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2.24捏面人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捏面人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（春节期间，邀请非遗传承专业面人师傅现场制作）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长条桌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酒店椅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2.24财神送财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财神爷服装含人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（春节期间，邀请工作人员现场身着财神服派发）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龙年喜气红包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（含金币）采购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2.24捞金鱼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充气水池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金鱼采购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捕捞道具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含钓钩及捕捞网（含耗损）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玻璃小鱼缸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名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邀请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2.24财源广进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财源广进道具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名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邀请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2.24飞镖扎红包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飞镖扎红包道具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名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邀请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悦龙腾飞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职业舞龙队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专业舞龙团队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10人舞龙，1人戏珠（含服装）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其他部分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人工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名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含搭建人工及现场执行人员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运输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物料运输及人力运输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19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小计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9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  <w:t>d.烟花秀部分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种类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项目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明细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不含税单价（元） 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场次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不含税总价（元）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烟花秀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300发龙凤呈祥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0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320发五彩缤纷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300X型孔雀开屏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180W锦尾银鱼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300发X型白闪花束间银闪粉光珠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100发Z型绿闪花束时雨尾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182发扇形红爆花间兰爆花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100发直上锦冠花束上炸超级锦冠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130发Z型＋C型红虎尾带绿闪花束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100发S型兰花束上吐白闪落叶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130发Z型+C型红虎尾带绿闪花束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13发扇型银虎尾带绿闪花束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13发锦冠尾间无尾吐菊花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13发紫光珠间锦椰带绿闪花束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13发单排红蝴蝶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13发单排兰蜘蛛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13发单排绿蝴蝶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13发Z型红变霞草花束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13发Z型爆裂尾带兰花束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13发Z型锦冠变红绿兰花束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13发Z型金波变菊花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13发C型彩大丽带绿闪花束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13发C型金变菊花尾间紫大丽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13发Z型红大丽间柠檬大丽药柱花束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13发Z型红虎尾带绿闪花束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13发扇型银虎尾带绿闪花束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130发Z型+C型红虎尾带绿闪花束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130发Z型+C型绿虎尾带绿闪花束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100发锦冠变红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100发锦冠变紫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100发锦冠变绿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13发紫变菊花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13发兰变菊花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130发红虎尾带绿闪花束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130发绿虎尾带白闪花束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tbl>
            <w:tblPr>
              <w:tblStyle w:val="8"/>
              <w:tblW w:w="0" w:type="auto"/>
              <w:tblInd w:w="-1254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2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" w:hRule="atLeast"/>
              </w:trPr>
              <w:tc>
                <w:tcPr>
                  <w:tcW w:w="324" w:type="dxa"/>
                </w:tcPr>
                <w:tbl>
                  <w:tblPr>
                    <w:tblStyle w:val="8"/>
                    <w:tblpPr w:leftFromText="180" w:rightFromText="180" w:vertAnchor="text" w:horzAnchor="page" w:tblpX="70" w:tblpY="161"/>
                    <w:tblOverlap w:val="never"/>
                    <w:tblW w:w="707" w:type="dxa"/>
                    <w:tblInd w:w="0" w:type="dxa"/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707"/>
                  </w:tblGrid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30" w:hRule="atLeast"/>
                    </w:trPr>
                    <w:tc>
                      <w:tcPr>
                        <w:tcW w:w="707" w:type="dxa"/>
                      </w:tcPr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 w:val="0"/>
                            <w:bCs w:val="0"/>
                            <w:color w:val="auto"/>
                            <w:sz w:val="32"/>
                            <w:szCs w:val="32"/>
                            <w:highlight w:val="none"/>
                            <w:shd w:val="clear" w:color="auto" w:fill="FFFFFF"/>
                            <w:vertAlign w:val="baseline"/>
                            <w:lang w:eastAsia="zh-CN"/>
                          </w:rPr>
                        </w:pPr>
                      </w:p>
                    </w:tc>
                  </w:tr>
                </w:tbl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vertAlign w:val="baseline"/>
                      <w:lang w:val="en-US" w:eastAsia="zh-CN" w:bidi="ar"/>
                    </w:rPr>
                  </w:pPr>
                </w:p>
              </w:tc>
            </w:tr>
          </w:tbl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130发柠檬光珠带白闪花束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100发绿花束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100发红花束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13发扇型银虎尾带绿闪花束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13发红变菊花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燃放耗材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一次性电点火头、专用信号连接线、防火护材、防水材料、工具耗材等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设备器材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程控主机2台，点火机盒30个、转换器、写码器等设备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专业烟花秀团队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邀请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运输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特种运输货车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辆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往返  租赁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主持人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主持人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名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邀请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小线阵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阵线音响套组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帕灯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舞台主持人照明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帕灯</w:t>
            </w:r>
          </w:p>
        </w:tc>
        <w:tc>
          <w:tcPr>
            <w:tcW w:w="5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盏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19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小计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9869" w:type="dxa"/>
            <w:gridSpan w:val="10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  <w:t>e.执行保障部分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拍摄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航拍直播机位*2个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0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邀请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地拍直播机位*1个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邀请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航拍小视屏机位*1个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邀请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导播*1名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邀请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活动摄影师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专业活动摄影师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邀请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执行服务费</w:t>
            </w:r>
          </w:p>
        </w:tc>
        <w:tc>
          <w:tcPr>
            <w:tcW w:w="1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执行服务费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现场活动节奏把控及燃放烟花等执行工作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其他部分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人工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名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现场物料搭建及执行人员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运输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趟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19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小计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19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总计（不含税）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</w:pPr>
      <w:r>
        <w:rPr>
          <w:rFonts w:hint="eastAsia" w:ascii="宋体" w:hAnsi="宋体" w:cs="宋体"/>
          <w:b/>
          <w:bCs/>
          <w:i w:val="0"/>
          <w:iCs w:val="0"/>
          <w:sz w:val="24"/>
          <w:highlight w:val="none"/>
          <w:u w:val="none"/>
          <w:lang w:eastAsia="zh-CN"/>
        </w:rPr>
        <w:t>注：</w:t>
      </w:r>
      <w:r>
        <w:rPr>
          <w:rFonts w:hint="eastAsia" w:ascii="宋体" w:hAnsi="宋体" w:cs="宋体"/>
          <w:b/>
          <w:bCs/>
          <w:i w:val="0"/>
          <w:iCs w:val="0"/>
          <w:sz w:val="24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cs="宋体"/>
          <w:b/>
          <w:bCs/>
          <w:i w:val="0"/>
          <w:iCs w:val="0"/>
          <w:sz w:val="24"/>
          <w:highlight w:val="none"/>
          <w:u w:val="double"/>
        </w:rPr>
        <w:t>必须按</w:t>
      </w:r>
      <w:r>
        <w:rPr>
          <w:rFonts w:hint="eastAsia" w:ascii="宋体" w:hAnsi="宋体" w:cs="宋体"/>
          <w:b/>
          <w:bCs/>
          <w:i w:val="0"/>
          <w:iCs w:val="0"/>
          <w:sz w:val="24"/>
          <w:highlight w:val="none"/>
          <w:u w:val="double"/>
          <w:lang w:eastAsia="zh-CN"/>
        </w:rPr>
        <w:t>分项报价表</w:t>
      </w:r>
      <w:r>
        <w:rPr>
          <w:rFonts w:hint="eastAsia" w:ascii="宋体" w:hAnsi="宋体" w:cs="宋体"/>
          <w:b/>
          <w:bCs/>
          <w:i w:val="0"/>
          <w:iCs w:val="0"/>
          <w:sz w:val="24"/>
          <w:highlight w:val="none"/>
          <w:u w:val="double"/>
        </w:rPr>
        <w:t>填报价格。</w:t>
      </w:r>
      <w:r>
        <w:rPr>
          <w:rFonts w:hint="eastAsia" w:ascii="宋体" w:hAnsi="宋体" w:cs="宋体"/>
          <w:b/>
          <w:bCs/>
          <w:i w:val="0"/>
          <w:iCs w:val="0"/>
          <w:sz w:val="24"/>
          <w:highlight w:val="none"/>
          <w:u w:val="double"/>
          <w:lang w:eastAsia="zh-CN"/>
        </w:rPr>
        <w:t>分项报价表中种类</w:t>
      </w:r>
      <w:r>
        <w:rPr>
          <w:rFonts w:hint="eastAsia" w:ascii="宋体" w:hAnsi="宋体" w:cs="宋体"/>
          <w:b/>
          <w:bCs/>
          <w:i w:val="0"/>
          <w:iCs w:val="0"/>
          <w:sz w:val="24"/>
          <w:highlight w:val="none"/>
          <w:u w:val="double"/>
        </w:rPr>
        <w:t>、</w:t>
      </w:r>
      <w:r>
        <w:rPr>
          <w:rFonts w:hint="eastAsia" w:ascii="宋体" w:hAnsi="宋体" w:cs="宋体"/>
          <w:b/>
          <w:bCs/>
          <w:i w:val="0"/>
          <w:iCs w:val="0"/>
          <w:sz w:val="24"/>
          <w:highlight w:val="none"/>
          <w:u w:val="double"/>
          <w:lang w:eastAsia="zh-CN"/>
        </w:rPr>
        <w:t>项目</w:t>
      </w:r>
      <w:r>
        <w:rPr>
          <w:rFonts w:hint="eastAsia" w:ascii="宋体" w:hAnsi="宋体" w:cs="宋体"/>
          <w:b/>
          <w:bCs/>
          <w:i w:val="0"/>
          <w:iCs w:val="0"/>
          <w:sz w:val="24"/>
          <w:highlight w:val="none"/>
          <w:u w:val="double"/>
        </w:rPr>
        <w:t>、</w:t>
      </w:r>
      <w:r>
        <w:rPr>
          <w:rFonts w:hint="eastAsia" w:ascii="宋体" w:hAnsi="宋体" w:cs="宋体"/>
          <w:b/>
          <w:bCs/>
          <w:i w:val="0"/>
          <w:iCs w:val="0"/>
          <w:sz w:val="24"/>
          <w:highlight w:val="none"/>
          <w:u w:val="double"/>
          <w:lang w:eastAsia="zh-CN"/>
        </w:rPr>
        <w:t>明细、数量、单位、场次、备注不得修改，否决报价无效</w:t>
      </w:r>
      <w:r>
        <w:rPr>
          <w:rFonts w:hint="eastAsia" w:ascii="宋体" w:hAnsi="宋体" w:cs="宋体"/>
          <w:b/>
          <w:bCs/>
          <w:i w:val="0"/>
          <w:iCs w:val="0"/>
          <w:sz w:val="24"/>
          <w:highlight w:val="none"/>
          <w:u w:val="none"/>
          <w:lang w:eastAsia="zh-CN"/>
        </w:rPr>
        <w:t>。</w:t>
      </w:r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251B3E6A"/>
    <w:rsid w:val="07243642"/>
    <w:rsid w:val="251B3E6A"/>
    <w:rsid w:val="62F0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2024-01-30T09:00:00Z</dcterms:created>
  <dc:creator>WPS_290539506</dc:creator>
  <cp:lastModifiedBy>WPS_290539506</cp:lastModifiedBy>
  <dcterms:modified xsi:type="dcterms:W3CDTF">2024-01-30T09:01:42Z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9391A1B10FC54387BE4C5E5ECD78B27F_13</vt:lpwstr>
  </property>
</Properties>
</file>