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D88B0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：采购清单</w:t>
      </w:r>
    </w:p>
    <w:tbl>
      <w:tblPr>
        <w:tblStyle w:val="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05A12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7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简体" w:hAnsi="方正仿宋简体" w:eastAsia="方正仿宋简体" w:cs="方正仿宋简体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三明市碧湖新村196幢D座3单元（52套）人才公寓家电采购</w:t>
            </w:r>
            <w:r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清单</w:t>
            </w:r>
          </w:p>
        </w:tc>
      </w:tr>
    </w:tbl>
    <w:tbl>
      <w:tblPr>
        <w:tblStyle w:val="8"/>
        <w:tblpPr w:leftFromText="180" w:rightFromText="180" w:vertAnchor="text" w:horzAnchor="page" w:tblpX="862" w:tblpY="160"/>
        <w:tblOverlap w:val="never"/>
        <w:tblW w:w="5345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717"/>
        <w:gridCol w:w="1064"/>
        <w:gridCol w:w="2578"/>
        <w:gridCol w:w="836"/>
        <w:gridCol w:w="1321"/>
        <w:gridCol w:w="1085"/>
        <w:gridCol w:w="995"/>
        <w:gridCol w:w="1309"/>
      </w:tblGrid>
      <w:tr w14:paraId="486204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5" w:hRule="atLeast"/>
        </w:trPr>
        <w:tc>
          <w:tcPr>
            <w:tcW w:w="261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62ED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43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6DA62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品名</w:t>
            </w:r>
          </w:p>
        </w:tc>
        <w:tc>
          <w:tcPr>
            <w:tcW w:w="509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017FD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规格</w:t>
            </w:r>
          </w:p>
        </w:tc>
        <w:tc>
          <w:tcPr>
            <w:tcW w:w="123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F0349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技术参数</w:t>
            </w:r>
          </w:p>
        </w:tc>
        <w:tc>
          <w:tcPr>
            <w:tcW w:w="40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21A09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数量</w:t>
            </w:r>
          </w:p>
          <w:p w14:paraId="03FFBE2F">
            <w:pPr>
              <w:pStyle w:val="10"/>
              <w:ind w:left="0" w:leftChars="0" w:firstLine="0" w:firstLineChars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（台）</w:t>
            </w:r>
          </w:p>
        </w:tc>
        <w:tc>
          <w:tcPr>
            <w:tcW w:w="632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7D83D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参考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19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730CFF1">
            <w:pPr>
              <w:widowControl/>
              <w:spacing w:line="24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</w:p>
          <w:p w14:paraId="07B22807">
            <w:pPr>
              <w:widowControl/>
              <w:spacing w:line="24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单价</w:t>
            </w:r>
          </w:p>
          <w:p w14:paraId="20EF77E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（含税）</w:t>
            </w:r>
          </w:p>
        </w:tc>
        <w:tc>
          <w:tcPr>
            <w:tcW w:w="476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653370">
            <w:pPr>
              <w:widowControl/>
              <w:spacing w:line="24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合计</w:t>
            </w:r>
          </w:p>
          <w:p w14:paraId="7007F92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（含税）</w:t>
            </w:r>
          </w:p>
        </w:tc>
        <w:tc>
          <w:tcPr>
            <w:tcW w:w="62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F6D6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14:paraId="139626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1" w:hRule="atLeast"/>
        </w:trPr>
        <w:tc>
          <w:tcPr>
            <w:tcW w:w="261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9A27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343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F3C0E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热水器</w:t>
            </w:r>
          </w:p>
        </w:tc>
        <w:tc>
          <w:tcPr>
            <w:tcW w:w="509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66161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（60升）</w:t>
            </w:r>
          </w:p>
        </w:tc>
        <w:tc>
          <w:tcPr>
            <w:tcW w:w="1233" w:type="pct"/>
            <w:tcBorders>
              <w:top w:val="nil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5E0152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1.产品类型：储水式电热水器。</w:t>
            </w:r>
          </w:p>
          <w:p w14:paraId="066B1332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2.外形设计：圆筒形。</w:t>
            </w:r>
          </w:p>
          <w:p w14:paraId="7169FFCF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3.能效等级：一级。</w:t>
            </w:r>
          </w:p>
          <w:p w14:paraId="6E43DCE8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4.容量：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60L。</w:t>
            </w:r>
          </w:p>
          <w:p w14:paraId="1BF208AC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5.额定电压/频率：220V/50HZ。</w:t>
            </w:r>
          </w:p>
          <w:p w14:paraId="7BFDF300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6.额定功率: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t>2200W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且不超过2500W。</w:t>
            </w:r>
          </w:p>
          <w:p w14:paraId="568B9384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7.额定压力：0.75-0.80MPA。</w:t>
            </w:r>
          </w:p>
          <w:p w14:paraId="3D50B3FB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8.温度调节范围：30∽75℃（允许±5℃的偏离），自动保温。</w:t>
            </w:r>
          </w:p>
          <w:p w14:paraId="477C4DA7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9.控制方式：机械式旋钮开关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t>或电脑板控制方式。</w:t>
            </w:r>
          </w:p>
          <w:p w14:paraId="1BA96449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10.采用防电墙技术或隔电墙技术或其他水电阻衰减隔离法，确保热水器进出水两端的极低电压和极微弱电流，不对人体造成伤害。（提供相关佐证材料）</w:t>
            </w:r>
          </w:p>
          <w:p w14:paraId="4137AA12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11.具有安全预警技术,室内任何电器漏电导致地线带电时，机身面板上的安全预警指示灯都会点亮，确保洗浴与室内用电安全。</w:t>
            </w:r>
          </w:p>
          <w:p w14:paraId="1957A946">
            <w:pPr>
              <w:pStyle w:val="2"/>
              <w:ind w:firstLine="480" w:firstLineChars="200"/>
              <w:jc w:val="both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12、保修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10年</w:t>
            </w:r>
          </w:p>
          <w:p w14:paraId="6C6C579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9AEFE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632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99C49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海尔/格力/美的/万和/万家乐</w:t>
            </w:r>
          </w:p>
        </w:tc>
        <w:tc>
          <w:tcPr>
            <w:tcW w:w="519" w:type="pc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139FC4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65208CC4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6F754F4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0BC96F41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0C229B26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499DED61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37FFD4BE"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1050</w:t>
            </w:r>
          </w:p>
        </w:tc>
        <w:tc>
          <w:tcPr>
            <w:tcW w:w="476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983731"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54600</w:t>
            </w:r>
          </w:p>
        </w:tc>
        <w:tc>
          <w:tcPr>
            <w:tcW w:w="624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D79B3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含安装、各类铺材、配件，不接受各类工程机、定制机、网络机。</w:t>
            </w:r>
          </w:p>
        </w:tc>
      </w:tr>
      <w:tr w14:paraId="0D2C2D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0" w:hRule="atLeast"/>
        </w:trPr>
        <w:tc>
          <w:tcPr>
            <w:tcW w:w="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7E46D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63B36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空调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87581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匹</w:t>
            </w:r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2910E7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1.全年能源消耗效率(APF)[(W·h/W·h)]：≥5.3</w:t>
            </w:r>
          </w:p>
          <w:p w14:paraId="340F0E0D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2.能效等级：≥1级</w:t>
            </w:r>
          </w:p>
          <w:p w14:paraId="01AA56F4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3.额定制冷量W：≥3530</w:t>
            </w:r>
          </w:p>
          <w:p w14:paraId="7DABCA3A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4.额定制热量W：≥5020</w:t>
            </w:r>
          </w:p>
          <w:p w14:paraId="03BB2832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5.额定制冷功率W：≤840</w:t>
            </w:r>
          </w:p>
          <w:p w14:paraId="62F68671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6.额定制热功率W：≤1240</w:t>
            </w:r>
          </w:p>
          <w:p w14:paraId="2698BEBE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7.制冷季节耗电量(kW·h)：≤343</w:t>
            </w:r>
          </w:p>
          <w:p w14:paraId="67351E48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8.制热季节耗电量(kW·h)：≤290</w:t>
            </w:r>
          </w:p>
          <w:p w14:paraId="359CA1F4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9.循环风量m³/h：≥810</w:t>
            </w:r>
          </w:p>
          <w:p w14:paraId="1AF3A682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10.电辅热W：≤850</w:t>
            </w:r>
          </w:p>
          <w:p w14:paraId="4BB1685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11.质保期：≥10年</w:t>
            </w:r>
          </w:p>
          <w:p w14:paraId="4507F032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12、产品具备60℃(或以上)高温制冷启动和-35℃(或以下)低温制热启动功能。投标人需提供带有国家认可的第三方检测机构CMA或 CNAS 标识的产品功能检测报告或承诺函做为投标佐证材料</w:t>
            </w:r>
          </w:p>
          <w:p w14:paraId="6F0AA240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13.产品具备速冷、速热功能，速冷要求15秒出风温度不高于22度；速热要求30秒出风温度不低于42度。投标人需提供带有国家认可的第三方检测机构 CMA或 CNAS 标识的产品功能检测报告或承诺函做为投标佐证材料。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41784D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D54D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海尔/格力/美的/大金/日立/三星/三菱电机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43515CD">
            <w:pPr>
              <w:widowControl/>
              <w:spacing w:line="7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szCs w:val="24"/>
              </w:rPr>
            </w:pPr>
          </w:p>
          <w:p w14:paraId="46086F36">
            <w:pPr>
              <w:pStyle w:val="1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8C9D62F">
            <w:pPr>
              <w:pStyle w:val="1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6F98A418">
            <w:pPr>
              <w:pStyle w:val="10"/>
              <w:ind w:left="0" w:leftChars="0" w:firstLine="240" w:firstLineChars="100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2480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4DF2FD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128960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1675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含高空安装、打孔、各类铺材、配件、加长铜管等，不接受各类工程机、定制机、网络机。</w:t>
            </w:r>
          </w:p>
        </w:tc>
      </w:tr>
      <w:tr w14:paraId="18C890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234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2AA31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总价（元）</w:t>
            </w:r>
          </w:p>
        </w:tc>
        <w:tc>
          <w:tcPr>
            <w:tcW w:w="265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62CCA6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183560</w:t>
            </w:r>
          </w:p>
        </w:tc>
      </w:tr>
    </w:tbl>
    <w:p w14:paraId="78456BB9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4841FC0D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54A1A4B7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3061387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三明市城市建设投资集团有限公司</w:t>
      </w:r>
      <w:r>
        <w:rPr>
          <w:rFonts w:hint="eastAsia"/>
          <w:color w:val="auto"/>
          <w:highlight w:val="none"/>
        </w:rPr>
        <w:t>（比选人）：</w:t>
      </w:r>
    </w:p>
    <w:p w14:paraId="5E5E8D1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三明市碧湖新村196幢D座3单元（52套）人才公寓家电采购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三明市碧湖新村196幢D座3单元（52套）人才公寓家电采购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646C25B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6DD18DA3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09E16902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val="en-US" w:eastAsia="zh-CN"/>
        </w:rPr>
        <w:t>其他证明文件</w:t>
      </w:r>
      <w:r>
        <w:rPr>
          <w:rFonts w:hint="eastAsia"/>
          <w:i w:val="0"/>
          <w:iCs w:val="0"/>
          <w:color w:val="auto"/>
          <w:highlight w:val="none"/>
          <w:lang w:eastAsia="zh-CN"/>
        </w:rPr>
        <w:t>。</w:t>
      </w:r>
    </w:p>
    <w:p w14:paraId="0321E9C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74D3D72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14D86A4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57D3B45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071C50D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79F94A4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632B65B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1151B4A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3D50823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5C7F027F"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2-1.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2D6567C6">
      <w:pPr>
        <w:pStyle w:val="11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B7F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0EDB57D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04F21CB1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46EA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50CFE58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4BCC84BB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F942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7C1A716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1AF267FC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C7881E9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37A27B04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CF11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AF915C7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2727469D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34B936F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4A75DB73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C128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762C2E8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020C8AA7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394288B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D15712D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3E1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2C76E3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99CFF20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7719445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0BA5F19E">
            <w:pPr>
              <w:pStyle w:val="11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7D74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118966D8">
            <w:pPr>
              <w:pStyle w:val="11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41BFAEF7">
            <w:pPr>
              <w:pStyle w:val="11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1E634310">
      <w:pPr>
        <w:pStyle w:val="11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3A97965C">
      <w:pPr>
        <w:pStyle w:val="11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4A555409">
      <w:pPr>
        <w:pStyle w:val="11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74041457">
      <w:pPr>
        <w:pStyle w:val="11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1CB7CDEA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1087711C">
      <w:pPr>
        <w:pStyle w:val="4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001EC89E">
      <w:pPr>
        <w:pStyle w:val="4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1F921F7B">
      <w:pPr>
        <w:pStyle w:val="4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79CB6CFD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3F590340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2-2.授权委托书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10A5E5D6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423BCCCB">
      <w:pPr>
        <w:pStyle w:val="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384B81B2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08B4EFD8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259104CE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21DB82BA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402FE1A1">
      <w:pPr>
        <w:pStyle w:val="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8655C3F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DDB21CC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E93DF2A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5BEF5105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198B05E3">
      <w:pPr>
        <w:pStyle w:val="4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011BD7E5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 w14:paraId="21A11DD8">
      <w:pPr>
        <w:rPr>
          <w:rFonts w:hint="eastAsia" w:ascii="宋体"/>
          <w:b/>
          <w:bCs w:val="0"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bCs w:val="0"/>
          <w:i w:val="0"/>
          <w:iCs w:val="0"/>
          <w:color w:val="auto"/>
          <w:sz w:val="24"/>
          <w:szCs w:val="24"/>
          <w:highlight w:val="none"/>
          <w:lang w:val="en-US" w:eastAsia="zh-CN"/>
        </w:rPr>
        <w:t>2-3.其他证明文件</w:t>
      </w:r>
    </w:p>
    <w:p w14:paraId="05883B1A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3E891221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其他证明文件</w:t>
      </w:r>
    </w:p>
    <w:p w14:paraId="0E6C1D4E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562" w:firstLineChars="200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评价办法中要求提供的或比选申请人认为需要提供的证明文件，在此处提供。比选申请人提供的证明文件应内容清晰、真实有效，所有复印件均应加盖比选申请人单位公章。</w:t>
      </w:r>
    </w:p>
    <w:p w14:paraId="73A22C67">
      <w:pPr>
        <w:pStyle w:val="5"/>
        <w:rPr>
          <w:rFonts w:hint="eastAsia"/>
          <w:color w:val="auto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注：包含但不限于提供：</w:t>
      </w:r>
    </w:p>
    <w:p w14:paraId="795C22FE">
      <w:pPr>
        <w:pStyle w:val="5"/>
        <w:ind w:left="0" w:leftChars="0" w:firstLine="560" w:firstLineChars="200"/>
        <w:rPr>
          <w:rFonts w:hint="eastAsia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shd w:val="clear" w:color="auto" w:fill="FFFFFF"/>
          <w:lang w:eastAsia="zh-CN"/>
        </w:rPr>
        <w:t>比选申请人或其现任法定代表人未被列入全国失信被执行人名单（需附上网页查询截图）。比选申请人须提供在国家企业信用信息公示系统（网址：www.gsxt.gov.cn）查询结果全网页截图并加盖比选申请人单位公章。</w:t>
      </w:r>
    </w:p>
    <w:p w14:paraId="1E561D3E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br w:type="page"/>
      </w:r>
    </w:p>
    <w:p w14:paraId="2866C885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817F85B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E073C6">
      <w:pPr>
        <w:rPr>
          <w:color w:val="auto"/>
          <w:sz w:val="24"/>
          <w:szCs w:val="24"/>
          <w:highlight w:val="none"/>
          <w:u w:val="none"/>
        </w:rPr>
      </w:pPr>
    </w:p>
    <w:p w14:paraId="74A5DDC2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8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6C6C3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C0AE4D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1E8708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CB360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C1C25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4304DB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19227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C0986A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79FE0BC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6C1414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F39F4D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341B1FEF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04E2B1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2C6D4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1C2EB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-SA"/>
              </w:rPr>
              <w:t>后附分项报价表</w:t>
            </w:r>
          </w:p>
        </w:tc>
      </w:tr>
    </w:tbl>
    <w:p w14:paraId="6D8C35F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EE3C36E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7C46E83B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3FD936CB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050E7DC6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A6AA165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7B5DD9D">
      <w:pPr>
        <w:pStyle w:val="4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63168AE0"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）应独立密封。</w:t>
      </w:r>
    </w:p>
    <w:p w14:paraId="59FD9112"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分（比选公告或邀请书规定的比选时间）前不准启封”字样。</w:t>
      </w:r>
    </w:p>
    <w:p w14:paraId="649B649A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  <w:br w:type="page"/>
      </w:r>
    </w:p>
    <w:p w14:paraId="4CF04DCE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i/>
          <w:iCs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  <w:t>分项报价表</w:t>
      </w:r>
    </w:p>
    <w:tbl>
      <w:tblPr>
        <w:tblStyle w:val="8"/>
        <w:tblpPr w:leftFromText="180" w:rightFromText="180" w:vertAnchor="text" w:horzAnchor="page" w:tblpX="907" w:tblpY="160"/>
        <w:tblOverlap w:val="never"/>
        <w:tblW w:w="988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885"/>
        <w:gridCol w:w="1095"/>
        <w:gridCol w:w="2400"/>
        <w:gridCol w:w="795"/>
        <w:gridCol w:w="810"/>
        <w:gridCol w:w="1185"/>
        <w:gridCol w:w="1215"/>
        <w:gridCol w:w="915"/>
      </w:tblGrid>
      <w:tr w14:paraId="4295B4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5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DD17F6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5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E7E80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品名</w:t>
            </w:r>
          </w:p>
        </w:tc>
        <w:tc>
          <w:tcPr>
            <w:tcW w:w="1095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35DF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规格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530A0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技术参数</w:t>
            </w: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FFDF6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A3E2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参考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FBE7752">
            <w:pPr>
              <w:widowControl/>
              <w:spacing w:line="24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</w:p>
          <w:p w14:paraId="3CC2A421">
            <w:pPr>
              <w:widowControl/>
              <w:spacing w:line="24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单价</w:t>
            </w:r>
          </w:p>
          <w:p w14:paraId="6B4A2C0F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（含税）</w:t>
            </w:r>
          </w:p>
        </w:tc>
        <w:tc>
          <w:tcPr>
            <w:tcW w:w="1215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D88B9B2">
            <w:pPr>
              <w:widowControl/>
              <w:spacing w:line="240" w:lineRule="auto"/>
              <w:ind w:firstLine="240" w:firstLineChars="10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合计</w:t>
            </w:r>
          </w:p>
          <w:p w14:paraId="3FAF266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（含税）</w:t>
            </w:r>
          </w:p>
        </w:tc>
        <w:tc>
          <w:tcPr>
            <w:tcW w:w="91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83880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14:paraId="1B0647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1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BE6D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885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3183B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热水器</w:t>
            </w:r>
          </w:p>
        </w:tc>
        <w:tc>
          <w:tcPr>
            <w:tcW w:w="1095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784A7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（60升）</w:t>
            </w:r>
          </w:p>
        </w:tc>
        <w:tc>
          <w:tcPr>
            <w:tcW w:w="2400" w:type="dxa"/>
            <w:tcBorders>
              <w:top w:val="nil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36707B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1.产品类型：储水式电热水器。</w:t>
            </w:r>
          </w:p>
          <w:p w14:paraId="4A1E0302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2.外形设计：圆筒形。</w:t>
            </w:r>
          </w:p>
          <w:p w14:paraId="3137D407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3.能效等级：一级。</w:t>
            </w:r>
          </w:p>
          <w:p w14:paraId="4F8B0D45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4.容量：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60L。</w:t>
            </w:r>
          </w:p>
          <w:p w14:paraId="20B67266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5.额定电压/频率：220V/50HZ。</w:t>
            </w:r>
          </w:p>
          <w:p w14:paraId="55B87F17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6.额定功率: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t>2200W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且不超过2500W。</w:t>
            </w:r>
          </w:p>
          <w:p w14:paraId="3701B766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7.额定压力：0.75-0.80MPA。</w:t>
            </w:r>
          </w:p>
          <w:p w14:paraId="2FF16025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8.温度调节范围：30∽75℃（允许±5℃的偏离），自动保温。</w:t>
            </w:r>
          </w:p>
          <w:p w14:paraId="7F6A6CB1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9.控制方式：机械式旋钮开关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t>或电脑板控制方式。</w:t>
            </w:r>
          </w:p>
          <w:p w14:paraId="1CD2391A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10.采用防电墙技术或隔电墙技术或其他水电阻衰减隔离法，确保热水器进出水两端的极低电压和极微弱电流，不对人体造成伤害。（提供相关佐证材料）</w:t>
            </w:r>
          </w:p>
          <w:p w14:paraId="4AD675C2">
            <w:pPr>
              <w:pStyle w:val="2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11.具有安全预警技术,室内任何电器漏电导致地线带电时，机身面板上的安全预警指示灯都会点亮，确保洗浴与室内用电安全。</w:t>
            </w:r>
          </w:p>
          <w:p w14:paraId="04F5A4EA">
            <w:pPr>
              <w:pStyle w:val="2"/>
              <w:ind w:firstLine="480" w:firstLineChars="200"/>
              <w:jc w:val="both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12、保修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10年</w:t>
            </w:r>
          </w:p>
          <w:p w14:paraId="171D1EC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062DAB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7D3A68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海尔/格力/美的/万和/万家乐</w:t>
            </w: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D001263"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15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54B1E3"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6557D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含安装、各类铺材、配件，不接受各类工程机、定制机、网络机。</w:t>
            </w:r>
          </w:p>
        </w:tc>
      </w:tr>
      <w:tr w14:paraId="0F8FA1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49DED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F8939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空调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F730D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匹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C779FB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1.全年能源消耗效率(APF)[(W·h/W·h)]：≥5.3</w:t>
            </w:r>
          </w:p>
          <w:p w14:paraId="4D98DF1C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2.能效等级：≥1级</w:t>
            </w:r>
          </w:p>
          <w:p w14:paraId="12153B3F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3.额定制冷量W：≥3530</w:t>
            </w:r>
          </w:p>
          <w:p w14:paraId="65175E67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4.额定制热量W：≥5020</w:t>
            </w:r>
          </w:p>
          <w:p w14:paraId="7B3B973D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5.额定制冷功率W：≤840</w:t>
            </w:r>
          </w:p>
          <w:p w14:paraId="17BB487B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6.额定制热功率W：≤1240</w:t>
            </w:r>
          </w:p>
          <w:p w14:paraId="78202C1E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7.制冷季节耗电量(kW·h)：≤343</w:t>
            </w:r>
          </w:p>
          <w:p w14:paraId="1830595B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8.制热季节耗电量(kW·h)：≤290</w:t>
            </w:r>
          </w:p>
          <w:p w14:paraId="6C2A0DB5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9.循环风量m³/h：≥810</w:t>
            </w:r>
          </w:p>
          <w:p w14:paraId="4C9B8558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10.电辅热W：≤850</w:t>
            </w:r>
          </w:p>
          <w:p w14:paraId="38FE7FD3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11.质保期：≥10年</w:t>
            </w:r>
          </w:p>
          <w:p w14:paraId="676EB9AF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12、产品具备60℃(或以上)高温制冷启动和-35℃(或以下)低温制热启动功能。投标人需提供带有国家认可的第三方检测机构CMA或 CNAS 标识的产品功能检测报告或承诺函做为投标佐证材料</w:t>
            </w:r>
          </w:p>
          <w:p w14:paraId="34996A53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13.产品具备速冷、速热功能，速冷要求15秒出风温度不高于22度；速热要求30秒出风温度不低于42度。投标人需提供带有国家认可的第三方检测机构 CMA或 CNAS 标识的产品功能检测报告或承诺函做为投标佐证材料。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157304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5B17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海尔/格力/美的/大金/日立/三星/三菱电机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13AB24E">
            <w:pPr>
              <w:widowControl w:val="0"/>
              <w:spacing w:before="156" w:after="156"/>
              <w:ind w:left="0" w:leftChars="0" w:firstLine="240" w:firstLineChars="100"/>
              <w:jc w:val="both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100D0B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94E4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含高空安装、打孔、各类铺材、配件、加长铜管等，不接受各类工程机、定制机、网络机。</w:t>
            </w:r>
          </w:p>
        </w:tc>
      </w:tr>
      <w:tr w14:paraId="1AE4A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4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33440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总价（元）</w:t>
            </w:r>
          </w:p>
        </w:tc>
        <w:tc>
          <w:tcPr>
            <w:tcW w:w="4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00F0D8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456253B5">
      <w:pPr>
        <w:pStyle w:val="5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6962979B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C1673"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6D3A3A5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D3A3A5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771EF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71E58"/>
    <w:rsid w:val="4EF71FE7"/>
    <w:rsid w:val="5DD7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正文（缩进）"/>
    <w:qFormat/>
    <w:uiPriority w:val="0"/>
    <w:pPr>
      <w:widowControl w:val="0"/>
      <w:spacing w:before="156" w:after="156"/>
      <w:ind w:firstLine="48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1473</Words>
  <Characters>1568</Characters>
  <Lines>0</Lines>
  <Paragraphs>0</Paragraphs>
  <TotalTime>0</TotalTime>
  <ScaleCrop>false</ScaleCrop>
  <LinksUpToDate>false</LinksUpToDate>
  <CharactersWithSpaces>1887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2026-05-07T09:06:00Z</dcterms:created>
  <dc:creator>爬</dc:creator>
  <cp:lastModifiedBy>爬</cp:lastModifiedBy>
  <dcterms:modified xsi:type="dcterms:W3CDTF">2026-05-07T09:34:37Z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2CBE1B6E083A439492660F332D69DBA8_11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